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E9" w:rsidRPr="00D42B0E" w:rsidRDefault="00054EE9" w:rsidP="00D359F6">
      <w:pPr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2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F548A7" w:rsidRDefault="00F548A7" w:rsidP="003A08B8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p w:rsidR="00F548A7" w:rsidRDefault="00F548A7" w:rsidP="003A08B8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p w:rsidR="00E67FBF" w:rsidRPr="00767590" w:rsidRDefault="00E67FBF" w:rsidP="003A08B8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</w:p>
    <w:tbl>
      <w:tblPr>
        <w:tblStyle w:val="a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86"/>
        <w:gridCol w:w="2127"/>
      </w:tblGrid>
      <w:tr w:rsidR="008F00A0" w:rsidTr="00634A75">
        <w:tc>
          <w:tcPr>
            <w:tcW w:w="2977" w:type="dxa"/>
          </w:tcPr>
          <w:p w:rsidR="0064159F" w:rsidRDefault="0064159F" w:rsidP="00A514AA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5386" w:type="dxa"/>
          </w:tcPr>
          <w:p w:rsidR="00F21341" w:rsidRDefault="00F21341" w:rsidP="008F00A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rStyle w:val="af0"/>
              </w:rPr>
            </w:pPr>
          </w:p>
          <w:p w:rsidR="00F21341" w:rsidRDefault="00F21341" w:rsidP="008F00A0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rStyle w:val="af0"/>
              </w:rPr>
            </w:pPr>
          </w:p>
          <w:p w:rsidR="003F5D56" w:rsidRPr="008F00A0" w:rsidRDefault="00E67FBF" w:rsidP="006362F5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AA1E24">
              <w:rPr>
                <w:rStyle w:val="af0"/>
              </w:rPr>
              <w:t>Об утве</w:t>
            </w:r>
            <w:r w:rsidR="00234E76">
              <w:rPr>
                <w:rStyle w:val="af0"/>
              </w:rPr>
              <w:t xml:space="preserve">рждении программы профилактики рисков причинения вреда (ущерба) охраняемым законом ценностям при </w:t>
            </w:r>
            <w:r w:rsidR="00234E76">
              <w:rPr>
                <w:b w:val="0"/>
              </w:rPr>
              <w:t xml:space="preserve">осуществлении </w:t>
            </w:r>
            <w:r w:rsidR="00271C4E" w:rsidRPr="00AA1E24">
              <w:rPr>
                <w:b w:val="0"/>
              </w:rPr>
              <w:t>муниципального жилищного контроля</w:t>
            </w:r>
            <w:r w:rsidR="00F548A7">
              <w:rPr>
                <w:b w:val="0"/>
              </w:rPr>
              <w:t xml:space="preserve"> </w:t>
            </w:r>
            <w:r w:rsidR="008F00A0">
              <w:rPr>
                <w:rStyle w:val="af0"/>
              </w:rPr>
              <w:t xml:space="preserve">на территории </w:t>
            </w:r>
            <w:r w:rsidR="006362F5">
              <w:rPr>
                <w:rStyle w:val="af0"/>
              </w:rPr>
              <w:t>Г</w:t>
            </w:r>
            <w:r w:rsidR="008F00A0">
              <w:rPr>
                <w:rStyle w:val="af0"/>
              </w:rPr>
              <w:t>ородского округ</w:t>
            </w:r>
            <w:r w:rsidR="00234E76">
              <w:rPr>
                <w:rStyle w:val="af0"/>
              </w:rPr>
              <w:t>а</w:t>
            </w:r>
            <w:r w:rsidR="008F00A0">
              <w:rPr>
                <w:rStyle w:val="af0"/>
              </w:rPr>
              <w:t xml:space="preserve"> Серпухов </w:t>
            </w:r>
            <w:r w:rsidR="00964007">
              <w:rPr>
                <w:rStyle w:val="af0"/>
              </w:rPr>
              <w:t xml:space="preserve">Московской области </w:t>
            </w:r>
            <w:r w:rsidR="00C10ABF">
              <w:rPr>
                <w:b w:val="0"/>
              </w:rPr>
              <w:t>на 2025</w:t>
            </w:r>
            <w:r w:rsidRPr="00AA1E24">
              <w:rPr>
                <w:b w:val="0"/>
              </w:rPr>
              <w:t xml:space="preserve"> год</w:t>
            </w:r>
            <w:r w:rsidR="00370F5F">
              <w:rPr>
                <w:b w:val="0"/>
              </w:rPr>
              <w:t xml:space="preserve"> </w:t>
            </w:r>
          </w:p>
        </w:tc>
        <w:tc>
          <w:tcPr>
            <w:tcW w:w="2127" w:type="dxa"/>
          </w:tcPr>
          <w:p w:rsidR="0064159F" w:rsidRDefault="0064159F" w:rsidP="00A514AA">
            <w:pPr>
              <w:pStyle w:val="32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</w:tr>
    </w:tbl>
    <w:p w:rsidR="00AA1E24" w:rsidRDefault="00AA1E24" w:rsidP="00E67FB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5538" w:rsidRDefault="006B5538" w:rsidP="00E67FB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67FBF" w:rsidRDefault="00DB4BA5" w:rsidP="00E67FB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Руководствуясь статьей 44</w:t>
      </w:r>
      <w:r w:rsidR="00E67FBF" w:rsidRPr="00AA1E24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234E76">
        <w:rPr>
          <w:rFonts w:ascii="Times New Roman" w:hAnsi="Times New Roman"/>
          <w:sz w:val="28"/>
          <w:szCs w:val="28"/>
        </w:rPr>
        <w:t>31</w:t>
      </w:r>
      <w:r w:rsidR="00E67FBF" w:rsidRPr="00AA1E24">
        <w:rPr>
          <w:rFonts w:ascii="Times New Roman" w:hAnsi="Times New Roman"/>
          <w:sz w:val="28"/>
          <w:szCs w:val="28"/>
        </w:rPr>
        <w:t>.</w:t>
      </w:r>
      <w:r w:rsidR="00234E76">
        <w:rPr>
          <w:rFonts w:ascii="Times New Roman" w:hAnsi="Times New Roman"/>
          <w:sz w:val="28"/>
          <w:szCs w:val="28"/>
        </w:rPr>
        <w:t>07.202</w:t>
      </w:r>
      <w:r w:rsidR="00DB114F">
        <w:rPr>
          <w:rFonts w:ascii="Times New Roman" w:hAnsi="Times New Roman"/>
          <w:sz w:val="28"/>
          <w:szCs w:val="28"/>
        </w:rPr>
        <w:t>0</w:t>
      </w:r>
      <w:r w:rsidR="00E67FBF" w:rsidRPr="00AA1E24">
        <w:rPr>
          <w:rFonts w:ascii="Times New Roman" w:hAnsi="Times New Roman"/>
          <w:sz w:val="28"/>
          <w:szCs w:val="28"/>
        </w:rPr>
        <w:t xml:space="preserve"> </w:t>
      </w:r>
      <w:r w:rsidR="00F548A7">
        <w:rPr>
          <w:rFonts w:ascii="Times New Roman" w:hAnsi="Times New Roman"/>
          <w:sz w:val="28"/>
          <w:szCs w:val="28"/>
        </w:rPr>
        <w:t xml:space="preserve">              </w:t>
      </w:r>
      <w:r w:rsidR="00CD6D6F">
        <w:rPr>
          <w:rFonts w:ascii="Times New Roman" w:hAnsi="Times New Roman"/>
          <w:sz w:val="28"/>
          <w:szCs w:val="28"/>
        </w:rPr>
        <w:t xml:space="preserve">   </w:t>
      </w:r>
      <w:r w:rsidR="00234E76">
        <w:rPr>
          <w:rFonts w:ascii="Times New Roman" w:hAnsi="Times New Roman"/>
          <w:sz w:val="28"/>
          <w:szCs w:val="28"/>
        </w:rPr>
        <w:t>№ 248</w:t>
      </w:r>
      <w:r w:rsidR="00E67FBF" w:rsidRPr="00AA1E24">
        <w:rPr>
          <w:rFonts w:ascii="Times New Roman" w:hAnsi="Times New Roman"/>
          <w:sz w:val="28"/>
          <w:szCs w:val="28"/>
        </w:rPr>
        <w:t xml:space="preserve">-ФЗ «О </w:t>
      </w:r>
      <w:r w:rsidR="00234E76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</w:t>
      </w:r>
      <w:proofErr w:type="gramStart"/>
      <w:r w:rsidR="00234E76">
        <w:rPr>
          <w:rFonts w:ascii="Times New Roman" w:hAnsi="Times New Roman"/>
          <w:sz w:val="28"/>
          <w:szCs w:val="28"/>
        </w:rPr>
        <w:t>в Российской Федерации</w:t>
      </w:r>
      <w:r w:rsidR="00E67FBF" w:rsidRPr="00AA1E24">
        <w:rPr>
          <w:rFonts w:ascii="Times New Roman" w:hAnsi="Times New Roman"/>
          <w:sz w:val="28"/>
          <w:szCs w:val="28"/>
        </w:rPr>
        <w:t xml:space="preserve">»,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E67FBF" w:rsidRPr="00AA1E24">
          <w:rPr>
            <w:rFonts w:ascii="Times New Roman" w:hAnsi="Times New Roman"/>
            <w:sz w:val="28"/>
            <w:szCs w:val="28"/>
          </w:rPr>
          <w:t>06.10.2003</w:t>
        </w:r>
      </w:smartTag>
      <w:r w:rsidR="00E67FBF" w:rsidRPr="00AA1E24">
        <w:rPr>
          <w:rFonts w:ascii="Times New Roman" w:hAnsi="Times New Roman"/>
          <w:sz w:val="28"/>
          <w:szCs w:val="28"/>
        </w:rPr>
        <w:t xml:space="preserve"> № 131-ФЗ </w:t>
      </w:r>
      <w:r w:rsidR="00852377">
        <w:rPr>
          <w:rFonts w:ascii="Times New Roman" w:hAnsi="Times New Roman"/>
          <w:sz w:val="28"/>
          <w:szCs w:val="28"/>
        </w:rPr>
        <w:t xml:space="preserve"> </w:t>
      </w:r>
      <w:r w:rsidR="00CD6D6F">
        <w:rPr>
          <w:rFonts w:ascii="Times New Roman" w:hAnsi="Times New Roman"/>
          <w:sz w:val="28"/>
          <w:szCs w:val="28"/>
        </w:rPr>
        <w:t xml:space="preserve">    </w:t>
      </w:r>
      <w:r w:rsidR="00E67FBF" w:rsidRPr="00AA1E24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DB114F">
        <w:rPr>
          <w:rFonts w:ascii="Times New Roman" w:hAnsi="Times New Roman"/>
          <w:sz w:val="28"/>
          <w:szCs w:val="28"/>
        </w:rPr>
        <w:t>вления в Российской Федерации», п</w:t>
      </w:r>
      <w:r w:rsidR="00906B2D" w:rsidRPr="00906B2D">
        <w:rPr>
          <w:rStyle w:val="af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906B2D" w:rsidRP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B2D" w:rsidRPr="00906B2D">
        <w:rPr>
          <w:rStyle w:val="af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B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9B7460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от 25</w:t>
      </w:r>
      <w:r w:rsidR="009B7460">
        <w:rPr>
          <w:rFonts w:ascii="Times New Roman" w:hAnsi="Times New Roman" w:cs="Times New Roman"/>
          <w:sz w:val="28"/>
          <w:szCs w:val="28"/>
          <w:shd w:val="clear" w:color="auto" w:fill="FFFFFF"/>
        </w:rPr>
        <w:t>.06.</w:t>
      </w:r>
      <w:r w:rsidR="00DB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06B2D" w:rsidRP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6B2D" w:rsidRPr="00906B2D">
        <w:rPr>
          <w:rStyle w:val="af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9B7460">
        <w:rPr>
          <w:rStyle w:val="af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06B2D" w:rsidRP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>а) охраняемым законом ценностям»</w:t>
      </w:r>
      <w:r w:rsidR="00DB11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6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102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депутатов</w:t>
      </w:r>
      <w:r w:rsidR="00FA4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2F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FA431D">
        <w:rPr>
          <w:rFonts w:ascii="Times New Roman" w:hAnsi="Times New Roman" w:cs="Times New Roman"/>
          <w:sz w:val="28"/>
          <w:szCs w:val="28"/>
          <w:shd w:val="clear" w:color="auto" w:fill="FFFFFF"/>
        </w:rPr>
        <w:t>ородского округа Серпухов Московской области</w:t>
      </w:r>
      <w:r w:rsidR="00F2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5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от </w:t>
      </w:r>
      <w:r w:rsidR="00C10ABF">
        <w:rPr>
          <w:rFonts w:ascii="Times New Roman" w:hAnsi="Times New Roman" w:cs="Times New Roman"/>
          <w:sz w:val="28"/>
          <w:szCs w:val="28"/>
          <w:shd w:val="clear" w:color="auto" w:fill="FFFFFF"/>
        </w:rPr>
        <w:t>28.05.2024</w:t>
      </w:r>
      <w:r w:rsidR="00D65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0ABF">
        <w:rPr>
          <w:rFonts w:ascii="Times New Roman" w:hAnsi="Times New Roman" w:cs="Times New Roman"/>
          <w:sz w:val="28"/>
          <w:szCs w:val="28"/>
          <w:shd w:val="clear" w:color="auto" w:fill="FFFFFF"/>
        </w:rPr>
        <w:t>№ 14</w:t>
      </w:r>
      <w:r w:rsidR="007E2E2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10ABF">
        <w:rPr>
          <w:rFonts w:ascii="Times New Roman" w:hAnsi="Times New Roman" w:cs="Times New Roman"/>
          <w:sz w:val="28"/>
          <w:szCs w:val="28"/>
          <w:shd w:val="clear" w:color="auto" w:fill="FFFFFF"/>
        </w:rPr>
        <w:t>137</w:t>
      </w:r>
      <w:r w:rsidR="007E2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10ABF" w:rsidRPr="00C10AB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 Городского округа Серпухов Московской области</w:t>
      </w:r>
      <w:r w:rsidR="00DB6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E67FBF" w:rsidRPr="00906B2D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E67FBF" w:rsidRPr="00AA1E24">
        <w:rPr>
          <w:rFonts w:ascii="Times New Roman" w:hAnsi="Times New Roman"/>
          <w:sz w:val="28"/>
          <w:szCs w:val="28"/>
        </w:rPr>
        <w:t xml:space="preserve"> муниципального образования «Городской округ Серпухов Московской области», в целях </w:t>
      </w:r>
      <w:r w:rsidR="00234E76">
        <w:rPr>
          <w:rFonts w:ascii="Times New Roman" w:hAnsi="Times New Roman"/>
          <w:sz w:val="28"/>
          <w:szCs w:val="28"/>
        </w:rPr>
        <w:t xml:space="preserve">проведения профилактических </w:t>
      </w:r>
      <w:r w:rsidR="00234E76" w:rsidRPr="00234E76"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 причинения вреда (ущерба) охраняемым</w:t>
      </w:r>
      <w:r w:rsidR="00234E76" w:rsidRP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ценностям, соблюдение которых оценивается в рамках осуществления</w:t>
      </w:r>
      <w:r w:rsid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жилищного контроля на территории </w:t>
      </w:r>
      <w:r w:rsidR="006362F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234E76">
        <w:rPr>
          <w:rFonts w:ascii="Times New Roman" w:eastAsia="Calibri" w:hAnsi="Times New Roman" w:cs="Times New Roman"/>
          <w:sz w:val="28"/>
          <w:szCs w:val="28"/>
          <w:lang w:eastAsia="en-US"/>
        </w:rPr>
        <w:t>ородского округа</w:t>
      </w:r>
      <w:proofErr w:type="gramEnd"/>
      <w:r w:rsid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Серпухов</w:t>
      </w:r>
      <w:r w:rsidR="006A6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</w:t>
      </w:r>
    </w:p>
    <w:p w:rsidR="00270B7D" w:rsidRPr="00234E76" w:rsidRDefault="00270B7D" w:rsidP="00E67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FBF" w:rsidRDefault="000D086C" w:rsidP="00270B7D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E67FBF" w:rsidRPr="00AA1E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ю:</w:t>
      </w:r>
    </w:p>
    <w:p w:rsidR="00270B7D" w:rsidRPr="00AA1E24" w:rsidRDefault="00270B7D" w:rsidP="00270B7D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341" w:rsidRDefault="005E5800" w:rsidP="00F21341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1341">
        <w:rPr>
          <w:rFonts w:ascii="Times New Roman" w:hAnsi="Times New Roman"/>
          <w:sz w:val="28"/>
          <w:szCs w:val="28"/>
        </w:rPr>
        <w:t xml:space="preserve">Утвердить программу </w:t>
      </w:r>
      <w:r w:rsidR="00852377" w:rsidRPr="00F21341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852377" w:rsidRPr="00F21341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362F5">
        <w:rPr>
          <w:rStyle w:val="af0"/>
          <w:rFonts w:ascii="Times New Roman" w:hAnsi="Times New Roman" w:cs="Times New Roman"/>
          <w:b w:val="0"/>
          <w:sz w:val="28"/>
          <w:szCs w:val="28"/>
        </w:rPr>
        <w:t>Г</w:t>
      </w:r>
      <w:r w:rsidR="00852377" w:rsidRPr="00F21341">
        <w:rPr>
          <w:rStyle w:val="af0"/>
          <w:rFonts w:ascii="Times New Roman" w:hAnsi="Times New Roman" w:cs="Times New Roman"/>
          <w:b w:val="0"/>
          <w:sz w:val="28"/>
          <w:szCs w:val="28"/>
        </w:rPr>
        <w:t>ородского округа Серпухов</w:t>
      </w:r>
      <w:r w:rsidR="00B7260D" w:rsidRPr="00F21341">
        <w:rPr>
          <w:rFonts w:ascii="Times New Roman" w:hAnsi="Times New Roman"/>
          <w:sz w:val="28"/>
          <w:szCs w:val="28"/>
        </w:rPr>
        <w:t xml:space="preserve"> </w:t>
      </w:r>
      <w:r w:rsidR="006A617F" w:rsidRPr="00F21341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D65E3A">
        <w:rPr>
          <w:rFonts w:ascii="Times New Roman" w:hAnsi="Times New Roman"/>
          <w:sz w:val="28"/>
          <w:szCs w:val="28"/>
        </w:rPr>
        <w:t>на 202</w:t>
      </w:r>
      <w:r w:rsidR="00DC4D83">
        <w:rPr>
          <w:rFonts w:ascii="Times New Roman" w:hAnsi="Times New Roman"/>
          <w:sz w:val="28"/>
          <w:szCs w:val="28"/>
        </w:rPr>
        <w:t>5</w:t>
      </w:r>
      <w:r w:rsidR="00852377" w:rsidRPr="00F21341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DC4D83" w:rsidRPr="00DC4D83" w:rsidRDefault="00BD7E38" w:rsidP="00DC4D83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D83">
        <w:rPr>
          <w:rFonts w:ascii="Times New Roman" w:hAnsi="Times New Roman"/>
          <w:sz w:val="28"/>
        </w:rPr>
        <w:lastRenderedPageBreak/>
        <w:t>З</w:t>
      </w:r>
      <w:r w:rsidR="000D1BA3" w:rsidRPr="00DC4D83">
        <w:rPr>
          <w:rFonts w:ascii="Times New Roman" w:hAnsi="Times New Roman"/>
          <w:sz w:val="28"/>
        </w:rPr>
        <w:t>аместителю гла</w:t>
      </w:r>
      <w:r w:rsidR="00DC4D83" w:rsidRPr="00DC4D83">
        <w:rPr>
          <w:rFonts w:ascii="Times New Roman" w:hAnsi="Times New Roman"/>
          <w:sz w:val="28"/>
        </w:rPr>
        <w:t>вы городского округа</w:t>
      </w:r>
      <w:r w:rsidRPr="00DC4D83">
        <w:rPr>
          <w:rFonts w:ascii="Times New Roman" w:hAnsi="Times New Roman"/>
          <w:sz w:val="28"/>
        </w:rPr>
        <w:t xml:space="preserve"> Орловой Т.А</w:t>
      </w:r>
      <w:r w:rsidR="000D1BA3" w:rsidRPr="00DC4D83">
        <w:rPr>
          <w:rFonts w:ascii="Times New Roman" w:hAnsi="Times New Roman"/>
          <w:sz w:val="28"/>
        </w:rPr>
        <w:t>.</w:t>
      </w:r>
      <w:r w:rsidR="00370F5F" w:rsidRPr="00DC4D83">
        <w:rPr>
          <w:rFonts w:ascii="Times New Roman" w:hAnsi="Times New Roman" w:cs="Times New Roman"/>
          <w:sz w:val="28"/>
          <w:szCs w:val="28"/>
        </w:rPr>
        <w:t xml:space="preserve"> </w:t>
      </w:r>
      <w:r w:rsidR="002C0A20" w:rsidRPr="00DC4D83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="006362F5">
        <w:rPr>
          <w:rFonts w:ascii="Times New Roman" w:hAnsi="Times New Roman" w:cs="Times New Roman"/>
          <w:sz w:val="28"/>
          <w:szCs w:val="28"/>
        </w:rPr>
        <w:t>а</w:t>
      </w:r>
      <w:r w:rsidR="002C0A20" w:rsidRPr="00DC4D8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362F5">
        <w:rPr>
          <w:rFonts w:ascii="Times New Roman" w:hAnsi="Times New Roman" w:cs="Times New Roman"/>
          <w:sz w:val="28"/>
          <w:szCs w:val="28"/>
        </w:rPr>
        <w:t>Г</w:t>
      </w:r>
      <w:r w:rsidR="002C0A20" w:rsidRPr="00DC4D83">
        <w:rPr>
          <w:rFonts w:ascii="Times New Roman" w:hAnsi="Times New Roman" w:cs="Times New Roman"/>
          <w:sz w:val="28"/>
          <w:szCs w:val="28"/>
        </w:rPr>
        <w:t>ородского округа Серпухов в информационно-телекоммуникационной сети «Интернет</w:t>
      </w:r>
      <w:r w:rsidR="002C0A20" w:rsidRPr="00DC4D83">
        <w:rPr>
          <w:rFonts w:ascii="Times New Roman" w:hAnsi="Times New Roman" w:cs="Times New Roman"/>
          <w:color w:val="auto"/>
          <w:sz w:val="28"/>
          <w:szCs w:val="28"/>
        </w:rPr>
        <w:t>» (</w:t>
      </w:r>
      <w:hyperlink r:id="rId9" w:history="1">
        <w:r w:rsidR="00E30495" w:rsidRPr="00DC4D8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30495" w:rsidRPr="00DC4D8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30495" w:rsidRPr="00DC4D8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serpuhov</w:t>
        </w:r>
        <w:proofErr w:type="spellEnd"/>
        <w:r w:rsidR="00E30495" w:rsidRPr="00DC4D8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30495" w:rsidRPr="00DC4D8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C0A20" w:rsidRPr="00DC4D8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30495" w:rsidRPr="00DC4D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95" w:rsidRPr="00DC4D83">
        <w:rPr>
          <w:rFonts w:ascii="Times New Roman" w:hAnsi="Times New Roman" w:cs="Times New Roman"/>
          <w:sz w:val="28"/>
          <w:szCs w:val="28"/>
        </w:rPr>
        <w:t>в течение 5 дней со дня утверждения</w:t>
      </w:r>
      <w:r w:rsidR="002C0A20" w:rsidRPr="00DC4D83">
        <w:rPr>
          <w:rFonts w:ascii="Times New Roman" w:hAnsi="Times New Roman" w:cs="Times New Roman"/>
          <w:sz w:val="28"/>
          <w:szCs w:val="28"/>
        </w:rPr>
        <w:t>.</w:t>
      </w:r>
      <w:r w:rsidR="00DC4D83" w:rsidRPr="00DC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377" w:rsidRPr="00DC4D83" w:rsidRDefault="002216CA" w:rsidP="00DC4D83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4D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DC4D83">
        <w:rPr>
          <w:rFonts w:ascii="Times New Roman" w:hAnsi="Times New Roman" w:cs="Times New Roman"/>
          <w:sz w:val="28"/>
          <w:szCs w:val="28"/>
        </w:rPr>
        <w:t xml:space="preserve">вления возложить </w:t>
      </w:r>
      <w:r w:rsidRPr="00DC4D83">
        <w:rPr>
          <w:rFonts w:ascii="Times New Roman" w:hAnsi="Times New Roman" w:cs="Times New Roman"/>
          <w:sz w:val="28"/>
          <w:szCs w:val="28"/>
        </w:rPr>
        <w:t xml:space="preserve">на </w:t>
      </w:r>
      <w:r w:rsidR="00DC4D83" w:rsidRPr="00DC4D83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0460E9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="000460E9">
        <w:rPr>
          <w:rFonts w:ascii="Times New Roman" w:hAnsi="Times New Roman"/>
          <w:sz w:val="28"/>
          <w:szCs w:val="28"/>
        </w:rPr>
        <w:t>Сирченко</w:t>
      </w:r>
      <w:proofErr w:type="spellEnd"/>
      <w:r w:rsidR="000460E9">
        <w:rPr>
          <w:rFonts w:ascii="Times New Roman" w:hAnsi="Times New Roman"/>
          <w:sz w:val="28"/>
          <w:szCs w:val="28"/>
        </w:rPr>
        <w:t xml:space="preserve"> Ю.Е</w:t>
      </w:r>
      <w:r w:rsidR="00DC4D83">
        <w:rPr>
          <w:rFonts w:ascii="Times New Roman" w:hAnsi="Times New Roman"/>
          <w:sz w:val="28"/>
          <w:szCs w:val="28"/>
        </w:rPr>
        <w:t>.</w:t>
      </w:r>
    </w:p>
    <w:p w:rsidR="000D086C" w:rsidRDefault="000D086C" w:rsidP="00DB11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FBF" w:rsidRDefault="00E67FBF" w:rsidP="00E67FBF">
      <w:pPr>
        <w:tabs>
          <w:tab w:val="left" w:pos="284"/>
        </w:tabs>
        <w:ind w:right="140"/>
        <w:rPr>
          <w:rFonts w:ascii="Times New Roman" w:hAnsi="Times New Roman" w:cs="Times New Roman"/>
          <w:sz w:val="28"/>
          <w:szCs w:val="28"/>
        </w:rPr>
      </w:pPr>
    </w:p>
    <w:p w:rsidR="00370F5F" w:rsidRPr="00AA1E24" w:rsidRDefault="00370F5F" w:rsidP="00E67FBF">
      <w:pPr>
        <w:tabs>
          <w:tab w:val="left" w:pos="284"/>
        </w:tabs>
        <w:ind w:right="140"/>
        <w:rPr>
          <w:rFonts w:ascii="Times New Roman" w:hAnsi="Times New Roman" w:cs="Times New Roman"/>
          <w:sz w:val="28"/>
          <w:szCs w:val="28"/>
        </w:rPr>
      </w:pPr>
    </w:p>
    <w:p w:rsidR="00F21341" w:rsidRDefault="00E67FBF" w:rsidP="00E67FBF">
      <w:pPr>
        <w:tabs>
          <w:tab w:val="left" w:pos="284"/>
        </w:tabs>
        <w:ind w:right="-1"/>
        <w:rPr>
          <w:rStyle w:val="2"/>
          <w:rFonts w:eastAsia="Arial Unicode MS"/>
        </w:rPr>
      </w:pPr>
      <w:r w:rsidRPr="00AA1E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62F5">
        <w:rPr>
          <w:rFonts w:ascii="Times New Roman" w:hAnsi="Times New Roman" w:cs="Times New Roman"/>
          <w:sz w:val="28"/>
          <w:szCs w:val="28"/>
        </w:rPr>
        <w:t>Г</w:t>
      </w:r>
      <w:r w:rsidRPr="00AA1E24">
        <w:rPr>
          <w:rFonts w:ascii="Times New Roman" w:hAnsi="Times New Roman" w:cs="Times New Roman"/>
          <w:sz w:val="28"/>
          <w:szCs w:val="28"/>
        </w:rPr>
        <w:t xml:space="preserve">ородского округа                                    </w:t>
      </w:r>
      <w:r w:rsidR="000D2E75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AA1E24">
        <w:rPr>
          <w:rFonts w:ascii="Times New Roman" w:hAnsi="Times New Roman" w:cs="Times New Roman"/>
          <w:sz w:val="28"/>
          <w:szCs w:val="28"/>
        </w:rPr>
        <w:t>.</w:t>
      </w:r>
      <w:r w:rsidR="000D2E75">
        <w:rPr>
          <w:rFonts w:ascii="Times New Roman" w:hAnsi="Times New Roman" w:cs="Times New Roman"/>
          <w:sz w:val="28"/>
          <w:szCs w:val="28"/>
        </w:rPr>
        <w:t>Н</w:t>
      </w:r>
      <w:r w:rsidRPr="00AA1E24">
        <w:rPr>
          <w:rFonts w:ascii="Times New Roman" w:hAnsi="Times New Roman" w:cs="Times New Roman"/>
          <w:sz w:val="28"/>
          <w:szCs w:val="28"/>
        </w:rPr>
        <w:t xml:space="preserve">. </w:t>
      </w:r>
      <w:r w:rsidR="000D2E75">
        <w:rPr>
          <w:rFonts w:ascii="Times New Roman" w:hAnsi="Times New Roman" w:cs="Times New Roman"/>
          <w:sz w:val="28"/>
          <w:szCs w:val="28"/>
        </w:rPr>
        <w:t>Никитенко</w:t>
      </w:r>
      <w:r w:rsidRPr="00AA1E24">
        <w:rPr>
          <w:rStyle w:val="2"/>
          <w:rFonts w:eastAsia="Arial Unicode MS"/>
        </w:rPr>
        <w:t xml:space="preserve">  </w:t>
      </w:r>
    </w:p>
    <w:p w:rsidR="00054EE9" w:rsidRPr="00AA1E24" w:rsidRDefault="00E67FBF" w:rsidP="00E67FBF">
      <w:pPr>
        <w:tabs>
          <w:tab w:val="left" w:pos="284"/>
        </w:tabs>
        <w:ind w:right="-1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                                        </w:t>
      </w:r>
    </w:p>
    <w:p w:rsidR="00F21341" w:rsidRDefault="00F21341" w:rsidP="00054EE9">
      <w:pPr>
        <w:ind w:left="284" w:firstLine="283"/>
        <w:rPr>
          <w:rStyle w:val="2"/>
          <w:rFonts w:eastAsia="Arial Unicode MS"/>
        </w:rPr>
      </w:pPr>
    </w:p>
    <w:p w:rsidR="00F21341" w:rsidRP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P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P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P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P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P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F21341" w:rsidRDefault="00F21341" w:rsidP="00F21341">
      <w:pPr>
        <w:rPr>
          <w:rFonts w:ascii="Times New Roman" w:hAnsi="Times New Roman" w:cs="Times New Roman"/>
          <w:sz w:val="28"/>
          <w:szCs w:val="28"/>
        </w:rPr>
      </w:pPr>
    </w:p>
    <w:p w:rsidR="003A15EF" w:rsidRDefault="003A15EF" w:rsidP="00F21341">
      <w:pPr>
        <w:rPr>
          <w:rFonts w:ascii="Times New Roman" w:hAnsi="Times New Roman" w:cs="Times New Roman"/>
          <w:sz w:val="28"/>
          <w:szCs w:val="28"/>
        </w:rPr>
      </w:pPr>
    </w:p>
    <w:p w:rsidR="003A15EF" w:rsidRDefault="003A15EF" w:rsidP="00F21341">
      <w:pPr>
        <w:rPr>
          <w:rFonts w:ascii="Times New Roman" w:hAnsi="Times New Roman" w:cs="Times New Roman"/>
          <w:sz w:val="28"/>
          <w:szCs w:val="28"/>
        </w:rPr>
      </w:pPr>
    </w:p>
    <w:p w:rsidR="00BD7E38" w:rsidRDefault="00BD7E38" w:rsidP="00F21341">
      <w:pPr>
        <w:rPr>
          <w:rFonts w:ascii="Times New Roman" w:hAnsi="Times New Roman" w:cs="Times New Roman"/>
          <w:sz w:val="28"/>
          <w:szCs w:val="28"/>
        </w:rPr>
      </w:pPr>
    </w:p>
    <w:p w:rsidR="000460E9" w:rsidRDefault="000460E9" w:rsidP="00F21341">
      <w:pPr>
        <w:rPr>
          <w:rFonts w:ascii="Times New Roman" w:hAnsi="Times New Roman" w:cs="Times New Roman"/>
          <w:sz w:val="28"/>
          <w:szCs w:val="28"/>
        </w:rPr>
      </w:pPr>
    </w:p>
    <w:p w:rsidR="009240B1" w:rsidRDefault="009240B1" w:rsidP="00F21341">
      <w:pPr>
        <w:rPr>
          <w:rFonts w:ascii="Times New Roman" w:hAnsi="Times New Roman" w:cs="Times New Roman"/>
          <w:sz w:val="28"/>
          <w:szCs w:val="28"/>
        </w:rPr>
      </w:pPr>
    </w:p>
    <w:p w:rsidR="001B68F6" w:rsidRDefault="001B68F6" w:rsidP="00F21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4802"/>
        <w:gridCol w:w="4768"/>
      </w:tblGrid>
      <w:tr w:rsidR="003C0E46" w:rsidTr="00F21341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1B68F6" w:rsidRDefault="001B68F6" w:rsidP="00054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46" w:rsidRDefault="00F21341" w:rsidP="00054EE9">
            <w:pPr>
              <w:rPr>
                <w:rStyle w:val="2"/>
                <w:rFonts w:eastAsia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5B21" w:rsidRPr="00AA1E24">
              <w:rPr>
                <w:rStyle w:val="2"/>
                <w:rFonts w:eastAsia="Arial Unicode MS"/>
              </w:rPr>
              <w:t xml:space="preserve">                                 </w:t>
            </w:r>
            <w:r w:rsidR="00547C56">
              <w:rPr>
                <w:rStyle w:val="2"/>
                <w:rFonts w:eastAsia="Arial Unicode MS"/>
              </w:rPr>
              <w:t xml:space="preserve">                       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C0E46" w:rsidRPr="00AA1E24" w:rsidRDefault="00370F5F" w:rsidP="003C0E46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УТВЕРЖДЕНА</w:t>
            </w:r>
            <w:r w:rsidR="00481C23">
              <w:rPr>
                <w:rStyle w:val="2"/>
                <w:rFonts w:eastAsia="Arial Unicode MS"/>
              </w:rPr>
              <w:t xml:space="preserve"> </w:t>
            </w:r>
            <w:r w:rsidR="003C0E46" w:rsidRPr="00AA1E24">
              <w:rPr>
                <w:rStyle w:val="2"/>
                <w:rFonts w:eastAsia="Arial Unicode MS"/>
              </w:rPr>
              <w:t xml:space="preserve">                                                        п</w:t>
            </w:r>
            <w:r>
              <w:rPr>
                <w:rStyle w:val="2"/>
                <w:rFonts w:eastAsia="Arial Unicode MS"/>
              </w:rPr>
              <w:t>остановлением</w:t>
            </w:r>
            <w:r w:rsidR="003C0E46">
              <w:rPr>
                <w:rStyle w:val="2"/>
                <w:rFonts w:eastAsia="Arial Unicode MS"/>
              </w:rPr>
              <w:t xml:space="preserve"> </w:t>
            </w:r>
            <w:r w:rsidR="00E51BC6">
              <w:rPr>
                <w:rStyle w:val="2"/>
                <w:rFonts w:eastAsia="Arial Unicode MS"/>
              </w:rPr>
              <w:t>а</w:t>
            </w:r>
            <w:r w:rsidR="00E30495">
              <w:rPr>
                <w:rStyle w:val="2"/>
                <w:rFonts w:eastAsia="Arial Unicode MS"/>
              </w:rPr>
              <w:t>дминистрации</w:t>
            </w:r>
            <w:r w:rsidR="003C0E46">
              <w:rPr>
                <w:rStyle w:val="2"/>
                <w:rFonts w:eastAsia="Arial Unicode MS"/>
              </w:rPr>
              <w:t xml:space="preserve"> </w:t>
            </w:r>
            <w:r w:rsidR="00E51BC6">
              <w:rPr>
                <w:rStyle w:val="2"/>
                <w:rFonts w:eastAsia="Arial Unicode MS"/>
              </w:rPr>
              <w:t>Г</w:t>
            </w:r>
            <w:r w:rsidR="003C0E46">
              <w:rPr>
                <w:rStyle w:val="2"/>
                <w:rFonts w:eastAsia="Arial Unicode MS"/>
              </w:rPr>
              <w:t xml:space="preserve">ородского округа </w:t>
            </w:r>
            <w:r w:rsidR="003C0E46" w:rsidRPr="00AA1E24">
              <w:rPr>
                <w:rStyle w:val="2"/>
                <w:rFonts w:eastAsia="Arial Unicode MS"/>
              </w:rPr>
              <w:t xml:space="preserve">Серпухов Московской области                                                        </w:t>
            </w:r>
            <w:proofErr w:type="gramStart"/>
            <w:r w:rsidR="003C0E46" w:rsidRPr="00AA1E24">
              <w:rPr>
                <w:rStyle w:val="2"/>
                <w:rFonts w:eastAsia="Arial Unicode MS"/>
              </w:rPr>
              <w:t>от</w:t>
            </w:r>
            <w:proofErr w:type="gramEnd"/>
            <w:r w:rsidR="003C0E46" w:rsidRPr="00AA1E24">
              <w:rPr>
                <w:rStyle w:val="2"/>
                <w:rFonts w:eastAsia="Arial Unicode MS"/>
              </w:rPr>
              <w:t xml:space="preserve"> _____________№_____</w:t>
            </w:r>
          </w:p>
          <w:p w:rsidR="003C0E46" w:rsidRDefault="003C0E46" w:rsidP="00054EE9">
            <w:pPr>
              <w:rPr>
                <w:rStyle w:val="2"/>
                <w:rFonts w:eastAsia="Arial Unicode MS"/>
              </w:rPr>
            </w:pPr>
          </w:p>
        </w:tc>
      </w:tr>
    </w:tbl>
    <w:p w:rsidR="00675B21" w:rsidRPr="00AA1E24" w:rsidRDefault="00675B21" w:rsidP="00054EE9">
      <w:pPr>
        <w:ind w:left="284" w:firstLine="283"/>
        <w:rPr>
          <w:rStyle w:val="2"/>
          <w:rFonts w:eastAsia="Arial Unicode MS"/>
        </w:rPr>
      </w:pPr>
    </w:p>
    <w:p w:rsidR="00AC5D56" w:rsidRPr="00AA1E24" w:rsidRDefault="00AC5D56" w:rsidP="00054EE9">
      <w:pPr>
        <w:ind w:left="284" w:firstLine="283"/>
        <w:rPr>
          <w:rStyle w:val="2"/>
          <w:rFonts w:eastAsia="Arial Unicode MS"/>
        </w:rPr>
      </w:pPr>
    </w:p>
    <w:p w:rsidR="0003118B" w:rsidRDefault="003F5D56" w:rsidP="00AC2B97">
      <w:pPr>
        <w:pStyle w:val="af1"/>
        <w:jc w:val="center"/>
        <w:rPr>
          <w:sz w:val="28"/>
          <w:szCs w:val="28"/>
        </w:rPr>
      </w:pPr>
      <w:r w:rsidRPr="00AA1E24">
        <w:rPr>
          <w:sz w:val="28"/>
          <w:szCs w:val="28"/>
        </w:rPr>
        <w:t>ПРОГРАММА</w:t>
      </w:r>
      <w:r w:rsidR="0074710A">
        <w:rPr>
          <w:sz w:val="28"/>
          <w:szCs w:val="28"/>
        </w:rPr>
        <w:t xml:space="preserve"> ПРОФИЛАКТИКИ</w:t>
      </w:r>
    </w:p>
    <w:p w:rsidR="007D6904" w:rsidRDefault="007D6904" w:rsidP="00AC2B97">
      <w:pPr>
        <w:pStyle w:val="af1"/>
        <w:jc w:val="center"/>
        <w:rPr>
          <w:sz w:val="28"/>
          <w:szCs w:val="28"/>
        </w:rPr>
      </w:pPr>
      <w:r w:rsidRPr="00624273">
        <w:rPr>
          <w:rStyle w:val="af0"/>
          <w:b w:val="0"/>
          <w:sz w:val="28"/>
          <w:szCs w:val="28"/>
        </w:rPr>
        <w:t xml:space="preserve">рисков причинения вреда (ущерба) охраняемым законом ценностям </w:t>
      </w:r>
      <w:r w:rsidR="00E65F37">
        <w:rPr>
          <w:rStyle w:val="af0"/>
          <w:b w:val="0"/>
          <w:sz w:val="28"/>
          <w:szCs w:val="28"/>
        </w:rPr>
        <w:t xml:space="preserve">                </w:t>
      </w:r>
      <w:r w:rsidRPr="00624273">
        <w:rPr>
          <w:rStyle w:val="af0"/>
          <w:b w:val="0"/>
          <w:sz w:val="28"/>
          <w:szCs w:val="28"/>
        </w:rPr>
        <w:t>при осуществлении муниципального жилищного контроля</w:t>
      </w:r>
      <w:r w:rsidR="007E2E2F">
        <w:rPr>
          <w:b/>
          <w:sz w:val="28"/>
          <w:szCs w:val="28"/>
        </w:rPr>
        <w:t xml:space="preserve"> </w:t>
      </w:r>
      <w:r w:rsidRPr="00624273">
        <w:rPr>
          <w:rStyle w:val="af0"/>
          <w:b w:val="0"/>
          <w:sz w:val="28"/>
          <w:szCs w:val="28"/>
        </w:rPr>
        <w:t xml:space="preserve">на территории </w:t>
      </w:r>
      <w:r w:rsidR="00E51BC6">
        <w:rPr>
          <w:rStyle w:val="af0"/>
          <w:b w:val="0"/>
          <w:sz w:val="28"/>
          <w:szCs w:val="28"/>
        </w:rPr>
        <w:t>Г</w:t>
      </w:r>
      <w:r w:rsidRPr="00624273">
        <w:rPr>
          <w:rStyle w:val="af0"/>
          <w:b w:val="0"/>
          <w:sz w:val="28"/>
          <w:szCs w:val="28"/>
        </w:rPr>
        <w:t>ородского округ</w:t>
      </w:r>
      <w:r w:rsidR="00AC2F5F">
        <w:rPr>
          <w:rStyle w:val="af0"/>
          <w:b w:val="0"/>
          <w:sz w:val="28"/>
          <w:szCs w:val="28"/>
        </w:rPr>
        <w:t>а</w:t>
      </w:r>
      <w:r w:rsidRPr="00624273">
        <w:rPr>
          <w:rStyle w:val="af0"/>
          <w:b w:val="0"/>
          <w:sz w:val="28"/>
          <w:szCs w:val="28"/>
        </w:rPr>
        <w:t xml:space="preserve"> Серпухов</w:t>
      </w:r>
      <w:r w:rsidR="00964007">
        <w:rPr>
          <w:rStyle w:val="af0"/>
          <w:b w:val="0"/>
          <w:sz w:val="28"/>
          <w:szCs w:val="28"/>
        </w:rPr>
        <w:t xml:space="preserve"> Московской области</w:t>
      </w:r>
      <w:r w:rsidRPr="00624273">
        <w:rPr>
          <w:rStyle w:val="af0"/>
          <w:b w:val="0"/>
          <w:sz w:val="28"/>
          <w:szCs w:val="28"/>
        </w:rPr>
        <w:t xml:space="preserve"> </w:t>
      </w:r>
      <w:r w:rsidR="00DC4D83">
        <w:rPr>
          <w:sz w:val="28"/>
          <w:szCs w:val="28"/>
        </w:rPr>
        <w:t>на 2025</w:t>
      </w:r>
      <w:r w:rsidRPr="00624273">
        <w:rPr>
          <w:sz w:val="28"/>
          <w:szCs w:val="28"/>
        </w:rPr>
        <w:t xml:space="preserve"> год</w:t>
      </w:r>
    </w:p>
    <w:p w:rsidR="0074710A" w:rsidRDefault="0074710A" w:rsidP="00AC2B97">
      <w:pPr>
        <w:pStyle w:val="af1"/>
        <w:jc w:val="center"/>
        <w:rPr>
          <w:sz w:val="28"/>
          <w:szCs w:val="28"/>
        </w:rPr>
      </w:pPr>
    </w:p>
    <w:p w:rsidR="0074710A" w:rsidRDefault="0074710A" w:rsidP="0074710A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710A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0D1BA3" w:rsidRPr="0069630C" w:rsidRDefault="000D1BA3" w:rsidP="000D1BA3">
      <w:pPr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0D1BA3" w:rsidTr="006B5538">
        <w:tc>
          <w:tcPr>
            <w:tcW w:w="2943" w:type="dxa"/>
          </w:tcPr>
          <w:p w:rsidR="000D1BA3" w:rsidRPr="000D1BA3" w:rsidRDefault="000D1BA3" w:rsidP="000D1BA3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D1BA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0D1BA3" w:rsidRPr="000D1BA3" w:rsidRDefault="000D1BA3" w:rsidP="00E51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D1BA3">
              <w:rPr>
                <w:rFonts w:ascii="Times New Roman" w:hAnsi="Times New Roman" w:cs="Times New Roman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0D1BA3">
              <w:rPr>
                <w:rStyle w:val="af0"/>
                <w:rFonts w:ascii="Times New Roman" w:hAnsi="Times New Roman" w:cs="Times New Roman"/>
                <w:b w:val="0"/>
              </w:rPr>
              <w:t>при осуществлении муниципального жилищного контроля</w:t>
            </w:r>
            <w:r w:rsidRPr="000D1BA3">
              <w:rPr>
                <w:rFonts w:ascii="Times New Roman" w:hAnsi="Times New Roman" w:cs="Times New Roman"/>
              </w:rPr>
              <w:t xml:space="preserve"> </w:t>
            </w:r>
            <w:r w:rsidRPr="000D1BA3">
              <w:rPr>
                <w:rStyle w:val="af0"/>
                <w:rFonts w:ascii="Times New Roman" w:hAnsi="Times New Roman" w:cs="Times New Roman"/>
                <w:b w:val="0"/>
              </w:rPr>
              <w:t xml:space="preserve">на территории </w:t>
            </w:r>
            <w:r w:rsidR="00E51BC6">
              <w:rPr>
                <w:rStyle w:val="af0"/>
                <w:rFonts w:ascii="Times New Roman" w:hAnsi="Times New Roman" w:cs="Times New Roman"/>
                <w:b w:val="0"/>
              </w:rPr>
              <w:t>Г</w:t>
            </w:r>
            <w:r w:rsidRPr="000D1BA3">
              <w:rPr>
                <w:rStyle w:val="af0"/>
                <w:rFonts w:ascii="Times New Roman" w:hAnsi="Times New Roman" w:cs="Times New Roman"/>
                <w:b w:val="0"/>
              </w:rPr>
              <w:t>ородского округа Серпухов</w:t>
            </w:r>
            <w:r w:rsidR="009D1C71">
              <w:rPr>
                <w:rFonts w:ascii="Times New Roman" w:hAnsi="Times New Roman" w:cs="Times New Roman"/>
              </w:rPr>
              <w:t xml:space="preserve"> Московской области на 2025</w:t>
            </w:r>
            <w:r w:rsidRPr="000D1BA3">
              <w:rPr>
                <w:rFonts w:ascii="Times New Roman" w:hAnsi="Times New Roman" w:cs="Times New Roman"/>
              </w:rPr>
              <w:t xml:space="preserve"> год (</w:t>
            </w:r>
            <w:r w:rsidR="00982712">
              <w:rPr>
                <w:rFonts w:ascii="Times New Roman" w:hAnsi="Times New Roman" w:cs="Times New Roman"/>
              </w:rPr>
              <w:t>далее – П</w:t>
            </w:r>
            <w:r w:rsidR="009E62F9">
              <w:rPr>
                <w:rFonts w:ascii="Times New Roman" w:hAnsi="Times New Roman" w:cs="Times New Roman"/>
              </w:rPr>
              <w:t>рограмма профилактики)</w:t>
            </w:r>
          </w:p>
        </w:tc>
      </w:tr>
      <w:tr w:rsidR="000D1BA3" w:rsidTr="006B5538">
        <w:tc>
          <w:tcPr>
            <w:tcW w:w="2943" w:type="dxa"/>
          </w:tcPr>
          <w:p w:rsidR="000D1BA3" w:rsidRPr="000D1BA3" w:rsidRDefault="000D1BA3" w:rsidP="000D1BA3">
            <w:pPr>
              <w:rPr>
                <w:rFonts w:ascii="Times New Roman" w:hAnsi="Times New Roman" w:cs="Times New Roman"/>
              </w:rPr>
            </w:pPr>
            <w:r w:rsidRPr="000D1BA3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946" w:type="dxa"/>
          </w:tcPr>
          <w:p w:rsidR="000D1BA3" w:rsidRPr="000D1BA3" w:rsidRDefault="000D1BA3" w:rsidP="000D1BA3">
            <w:pPr>
              <w:jc w:val="both"/>
              <w:rPr>
                <w:rFonts w:ascii="Times New Roman" w:hAnsi="Times New Roman" w:cs="Times New Roman"/>
              </w:rPr>
            </w:pPr>
            <w:r w:rsidRPr="000D1BA3">
              <w:rPr>
                <w:rFonts w:ascii="Times New Roman" w:hAnsi="Times New Roman" w:cs="Times New Roman"/>
              </w:rPr>
              <w:t xml:space="preserve">Федеральный закон от 31.07.2020 № 248-ФЗ </w:t>
            </w:r>
            <w:r w:rsidRPr="000D1BA3">
              <w:rPr>
                <w:rFonts w:ascii="Times New Roman" w:hAnsi="Times New Roman" w:cs="Times New Roman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</w:t>
            </w:r>
            <w:r w:rsidR="00DB4BA5">
              <w:rPr>
                <w:rFonts w:ascii="Times New Roman" w:hAnsi="Times New Roman" w:cs="Times New Roman"/>
              </w:rPr>
              <w:t xml:space="preserve"> Правил разработки </w:t>
            </w:r>
            <w:r w:rsidRPr="000D1BA3">
              <w:rPr>
                <w:rFonts w:ascii="Times New Roman" w:hAnsi="Times New Roman" w:cs="Times New Roman"/>
              </w:rPr>
              <w:t>и утверждения конт</w:t>
            </w:r>
            <w:r w:rsidR="00982712">
              <w:rPr>
                <w:rFonts w:ascii="Times New Roman" w:hAnsi="Times New Roman" w:cs="Times New Roman"/>
              </w:rPr>
              <w:t>рольными (надзорными) органами П</w:t>
            </w:r>
            <w:r w:rsidRPr="000D1BA3">
              <w:rPr>
                <w:rFonts w:ascii="Times New Roman" w:hAnsi="Times New Roman" w:cs="Times New Roman"/>
              </w:rPr>
              <w:t>рограммы профилактики рисков причинения вреда (ущерба) ох</w:t>
            </w:r>
            <w:r w:rsidR="009E62F9">
              <w:rPr>
                <w:rFonts w:ascii="Times New Roman" w:hAnsi="Times New Roman" w:cs="Times New Roman"/>
              </w:rPr>
              <w:t>раняемым законом ценностям»</w:t>
            </w:r>
          </w:p>
        </w:tc>
      </w:tr>
      <w:tr w:rsidR="000D1BA3" w:rsidTr="006B5538">
        <w:tc>
          <w:tcPr>
            <w:tcW w:w="2943" w:type="dxa"/>
          </w:tcPr>
          <w:p w:rsidR="000D1BA3" w:rsidRPr="000D1BA3" w:rsidRDefault="000D1BA3" w:rsidP="000D1BA3">
            <w:pPr>
              <w:rPr>
                <w:rFonts w:ascii="Times New Roman" w:hAnsi="Times New Roman" w:cs="Times New Roman"/>
              </w:rPr>
            </w:pPr>
            <w:r w:rsidRPr="000D1BA3">
              <w:rPr>
                <w:rFonts w:ascii="Times New Roman" w:hAnsi="Times New Roman" w:cs="Times New Roman"/>
              </w:rPr>
              <w:t>Разработчик программы профилактики</w:t>
            </w:r>
          </w:p>
        </w:tc>
        <w:tc>
          <w:tcPr>
            <w:tcW w:w="6946" w:type="dxa"/>
          </w:tcPr>
          <w:p w:rsidR="000D1BA3" w:rsidRPr="00010893" w:rsidRDefault="00010893" w:rsidP="00E51BC6">
            <w:pPr>
              <w:jc w:val="both"/>
              <w:rPr>
                <w:rFonts w:ascii="Times New Roman" w:hAnsi="Times New Roman" w:cs="Times New Roman"/>
              </w:rPr>
            </w:pPr>
            <w:r w:rsidRPr="00010893">
              <w:rPr>
                <w:rFonts w:ascii="Times New Roman" w:hAnsi="Times New Roman" w:cs="Times New Roman"/>
              </w:rPr>
              <w:t xml:space="preserve">Администрация </w:t>
            </w:r>
            <w:r w:rsidR="00E51BC6">
              <w:rPr>
                <w:rFonts w:ascii="Times New Roman" w:hAnsi="Times New Roman" w:cs="Times New Roman"/>
              </w:rPr>
              <w:t>Г</w:t>
            </w:r>
            <w:r w:rsidRPr="00010893">
              <w:rPr>
                <w:rFonts w:ascii="Times New Roman" w:hAnsi="Times New Roman" w:cs="Times New Roman"/>
              </w:rPr>
              <w:t>ородского округа Серпухов Московской области</w:t>
            </w:r>
            <w:r w:rsidRPr="00010893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010893">
              <w:rPr>
                <w:rFonts w:ascii="Times New Roman" w:hAnsi="Times New Roman" w:cs="Times New Roman"/>
              </w:rPr>
              <w:t>(далее - контрольный орган)</w:t>
            </w:r>
          </w:p>
        </w:tc>
      </w:tr>
      <w:tr w:rsidR="000D1BA3" w:rsidTr="006B5538">
        <w:tc>
          <w:tcPr>
            <w:tcW w:w="2943" w:type="dxa"/>
          </w:tcPr>
          <w:p w:rsidR="000D1BA3" w:rsidRPr="000D1BA3" w:rsidRDefault="000D1BA3" w:rsidP="000D1BA3">
            <w:pPr>
              <w:rPr>
                <w:rFonts w:ascii="Times New Roman" w:hAnsi="Times New Roman" w:cs="Times New Roman"/>
              </w:rPr>
            </w:pPr>
            <w:r w:rsidRPr="000D1BA3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6946" w:type="dxa"/>
          </w:tcPr>
          <w:p w:rsidR="000D1BA3" w:rsidRPr="000D1BA3" w:rsidRDefault="00DB4BA5" w:rsidP="008C3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0D1BA3" w:rsidRPr="000D1BA3">
              <w:rPr>
                <w:rFonts w:ascii="Times New Roman" w:hAnsi="Times New Roman" w:cs="Times New Roman"/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0D1BA3" w:rsidRPr="000D1BA3" w:rsidRDefault="00DB4BA5" w:rsidP="008C3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0D1BA3" w:rsidRPr="000D1BA3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D1BA3" w:rsidRPr="007E2E2F" w:rsidRDefault="00DB4BA5" w:rsidP="00DB4BA5">
            <w:pPr>
              <w:pStyle w:val="ConsPlusNormal"/>
              <w:jc w:val="both"/>
              <w:rPr>
                <w:rStyle w:val="af0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0D1BA3" w:rsidRPr="000D1BA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доведения обязательных требований </w:t>
            </w:r>
            <w:r w:rsidR="001C72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1BA3" w:rsidRPr="000D1BA3">
              <w:rPr>
                <w:rFonts w:ascii="Times New Roman" w:hAnsi="Times New Roman" w:cs="Times New Roman"/>
                <w:sz w:val="24"/>
                <w:szCs w:val="24"/>
              </w:rPr>
              <w:t>до контролируемых л</w:t>
            </w:r>
            <w:r w:rsidR="009240B1">
              <w:rPr>
                <w:rFonts w:ascii="Times New Roman" w:hAnsi="Times New Roman" w:cs="Times New Roman"/>
                <w:sz w:val="24"/>
                <w:szCs w:val="24"/>
              </w:rPr>
              <w:t>иц, повышение информированност</w:t>
            </w:r>
            <w:r w:rsidR="00B81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2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D1BA3" w:rsidRPr="000D1BA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E62F9">
              <w:rPr>
                <w:rFonts w:ascii="Times New Roman" w:hAnsi="Times New Roman" w:cs="Times New Roman"/>
                <w:sz w:val="24"/>
                <w:szCs w:val="24"/>
              </w:rPr>
              <w:t>способах их соблюдения</w:t>
            </w:r>
          </w:p>
        </w:tc>
      </w:tr>
      <w:tr w:rsidR="008C35B1" w:rsidTr="006B5538">
        <w:tc>
          <w:tcPr>
            <w:tcW w:w="2943" w:type="dxa"/>
          </w:tcPr>
          <w:p w:rsidR="008C35B1" w:rsidRPr="008C35B1" w:rsidRDefault="008C35B1" w:rsidP="000D1BA3">
            <w:pPr>
              <w:rPr>
                <w:rFonts w:ascii="Times New Roman" w:hAnsi="Times New Roman" w:cs="Times New Roman"/>
              </w:rPr>
            </w:pPr>
            <w:r w:rsidRPr="008C35B1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946" w:type="dxa"/>
          </w:tcPr>
          <w:p w:rsidR="00010893" w:rsidRPr="00CF0F9F" w:rsidRDefault="00010893" w:rsidP="00010893">
            <w:pPr>
              <w:shd w:val="clear" w:color="auto" w:fill="FFFFFF"/>
              <w:ind w:left="85" w:right="85"/>
              <w:jc w:val="both"/>
              <w:rPr>
                <w:rFonts w:ascii="Times New Roman" w:eastAsia="Times New Roman" w:hAnsi="Times New Roman"/>
              </w:rPr>
            </w:pPr>
            <w:r w:rsidRPr="00CF0F9F">
              <w:rPr>
                <w:rFonts w:ascii="Times New Roman" w:eastAsia="Times New Roman" w:hAnsi="Times New Roman"/>
              </w:rPr>
              <w:t>1. Разъяснение контролируемым лицам обязательных требований;</w:t>
            </w:r>
          </w:p>
          <w:p w:rsidR="00010893" w:rsidRPr="00CF0F9F" w:rsidRDefault="00010893" w:rsidP="00010893">
            <w:pPr>
              <w:shd w:val="clear" w:color="auto" w:fill="FFFFFF"/>
              <w:ind w:left="85" w:right="85"/>
              <w:jc w:val="both"/>
              <w:rPr>
                <w:rFonts w:ascii="Times New Roman" w:eastAsia="Times New Roman" w:hAnsi="Times New Roman"/>
              </w:rPr>
            </w:pPr>
            <w:r w:rsidRPr="00CF0F9F">
              <w:rPr>
                <w:rFonts w:ascii="Times New Roman" w:eastAsia="Times New Roman" w:hAnsi="Times New Roman"/>
              </w:rPr>
              <w:t xml:space="preserve">2. Выявление причин, факторов и условий, способствующих причинению вреда (ущерба) охраняемым законом ценностям </w:t>
            </w:r>
            <w:r>
              <w:rPr>
                <w:rFonts w:ascii="Times New Roman" w:eastAsia="Times New Roman" w:hAnsi="Times New Roman"/>
              </w:rPr>
              <w:t xml:space="preserve">                 </w:t>
            </w:r>
            <w:r w:rsidRPr="00CF0F9F">
              <w:rPr>
                <w:rFonts w:ascii="Times New Roman" w:eastAsia="Times New Roman" w:hAnsi="Times New Roman"/>
              </w:rPr>
              <w:t>и нарушению обязательных требований, определение способов уст</w:t>
            </w:r>
            <w:r>
              <w:rPr>
                <w:rFonts w:ascii="Times New Roman" w:eastAsia="Times New Roman" w:hAnsi="Times New Roman"/>
              </w:rPr>
              <w:t xml:space="preserve">ранения или снижения рисков их </w:t>
            </w:r>
            <w:r w:rsidRPr="00CF0F9F">
              <w:rPr>
                <w:rFonts w:ascii="Times New Roman" w:eastAsia="Times New Roman" w:hAnsi="Times New Roman"/>
              </w:rPr>
              <w:t>возникновения;</w:t>
            </w:r>
          </w:p>
          <w:p w:rsidR="00010893" w:rsidRPr="00CF0F9F" w:rsidRDefault="00010893" w:rsidP="00010893">
            <w:pPr>
              <w:shd w:val="clear" w:color="auto" w:fill="FFFFFF"/>
              <w:ind w:left="85" w:right="8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3. </w:t>
            </w:r>
            <w:r w:rsidRPr="00CF0F9F">
              <w:rPr>
                <w:rFonts w:ascii="Times New Roman" w:eastAsia="Times New Roman" w:hAnsi="Times New Roman"/>
              </w:rPr>
              <w:t xml:space="preserve">Принятие мер к обеспечению реального влияния </w:t>
            </w:r>
            <w:r w:rsidRPr="00CF0F9F">
              <w:rPr>
                <w:rFonts w:ascii="Times New Roman" w:eastAsia="Times New Roman" w:hAnsi="Times New Roman"/>
              </w:rPr>
              <w:br/>
      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010893" w:rsidRPr="00CF0F9F" w:rsidRDefault="00010893" w:rsidP="00010893">
            <w:pPr>
              <w:shd w:val="clear" w:color="auto" w:fill="FFFFFF"/>
              <w:ind w:left="85" w:right="85"/>
              <w:jc w:val="both"/>
              <w:rPr>
                <w:rFonts w:ascii="Times New Roman" w:eastAsia="Times New Roman" w:hAnsi="Times New Roman"/>
              </w:rPr>
            </w:pPr>
            <w:r w:rsidRPr="00CF0F9F">
              <w:rPr>
                <w:rFonts w:ascii="Times New Roman" w:eastAsia="Times New Roman" w:hAnsi="Times New Roman"/>
              </w:rPr>
              <w:t xml:space="preserve">4. Установление и оценка зависимости видов, форм </w:t>
            </w:r>
            <w:r w:rsidRPr="00CF0F9F">
              <w:rPr>
                <w:rFonts w:ascii="Times New Roman" w:eastAsia="Times New Roman" w:hAnsi="Times New Roman"/>
              </w:rPr>
              <w:br/>
              <w:t xml:space="preserve">и интенсивности профилактических мероприятий </w:t>
            </w:r>
            <w:r w:rsidRPr="00CF0F9F">
              <w:rPr>
                <w:rFonts w:ascii="Times New Roman" w:eastAsia="Times New Roman" w:hAnsi="Times New Roman"/>
              </w:rPr>
              <w:br/>
            </w:r>
            <w:r w:rsidRPr="00CF0F9F">
              <w:rPr>
                <w:rFonts w:ascii="Times New Roman" w:eastAsia="Times New Roman" w:hAnsi="Times New Roman"/>
              </w:rPr>
              <w:lastRenderedPageBreak/>
              <w:t>от особенностей контролируемого лица, проведение профилактических мероприятий с учетом данных факторов;</w:t>
            </w:r>
          </w:p>
          <w:p w:rsidR="00010893" w:rsidRPr="00CF0F9F" w:rsidRDefault="00010893" w:rsidP="00010893">
            <w:pPr>
              <w:shd w:val="clear" w:color="auto" w:fill="FFFFFF"/>
              <w:ind w:left="85" w:right="85"/>
              <w:jc w:val="both"/>
              <w:rPr>
                <w:rFonts w:ascii="Times New Roman" w:eastAsia="Times New Roman" w:hAnsi="Times New Roman"/>
              </w:rPr>
            </w:pPr>
            <w:r w:rsidRPr="00CF0F9F">
              <w:rPr>
                <w:rFonts w:ascii="Times New Roman" w:eastAsia="Times New Roman" w:hAnsi="Times New Roman"/>
              </w:rPr>
              <w:t>5. Повышение квалификации кадрового со</w:t>
            </w:r>
            <w:r>
              <w:rPr>
                <w:rFonts w:ascii="Times New Roman" w:eastAsia="Times New Roman" w:hAnsi="Times New Roman"/>
              </w:rPr>
              <w:t xml:space="preserve">става контрольного </w:t>
            </w:r>
            <w:r w:rsidRPr="00CF0F9F">
              <w:rPr>
                <w:rFonts w:ascii="Times New Roman" w:eastAsia="Times New Roman" w:hAnsi="Times New Roman"/>
              </w:rPr>
              <w:t>органа, принимающего участие в проведении контрольны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 w:rsidRPr="00CF0F9F">
              <w:rPr>
                <w:rFonts w:ascii="Times New Roman" w:eastAsia="Times New Roman" w:hAnsi="Times New Roman"/>
              </w:rPr>
              <w:t>мероприятий;</w:t>
            </w:r>
          </w:p>
          <w:p w:rsidR="00010893" w:rsidRPr="00CF0F9F" w:rsidRDefault="00010893" w:rsidP="00010893">
            <w:pPr>
              <w:shd w:val="clear" w:color="auto" w:fill="FFFFFF"/>
              <w:ind w:left="85" w:right="85"/>
              <w:jc w:val="both"/>
              <w:rPr>
                <w:rFonts w:ascii="Times New Roman" w:eastAsia="Times New Roman" w:hAnsi="Times New Roman"/>
              </w:rPr>
            </w:pPr>
            <w:r w:rsidRPr="00CF0F9F">
              <w:rPr>
                <w:rFonts w:ascii="Times New Roman" w:eastAsia="Times New Roman" w:hAnsi="Times New Roman"/>
              </w:rPr>
              <w:t xml:space="preserve">6. Создание системы консультирования контролируемых лиц, </w:t>
            </w:r>
            <w:r>
              <w:rPr>
                <w:rFonts w:ascii="Times New Roman" w:eastAsia="Times New Roman" w:hAnsi="Times New Roman"/>
              </w:rPr>
              <w:t xml:space="preserve">                 </w:t>
            </w:r>
            <w:r w:rsidRPr="00CF0F9F">
              <w:rPr>
                <w:rFonts w:ascii="Times New Roman" w:eastAsia="Times New Roman" w:hAnsi="Times New Roman"/>
              </w:rPr>
              <w:t>в том числе с использованием современных информационно-телекоммуникационных технологий;</w:t>
            </w:r>
          </w:p>
          <w:p w:rsidR="008C35B1" w:rsidRPr="000D1BA3" w:rsidRDefault="00010893" w:rsidP="00010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 Повышение уровня правовой грамотности контролируемых лиц, в том числе путем обеспечения доступности информации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CF0F9F">
              <w:rPr>
                <w:rFonts w:ascii="Times New Roman" w:hAnsi="Times New Roman"/>
                <w:color w:val="000000"/>
                <w:sz w:val="24"/>
                <w:szCs w:val="24"/>
              </w:rPr>
              <w:t>об обязательных требованиях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необходимых мерах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CF0F9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исполнению</w:t>
            </w:r>
          </w:p>
        </w:tc>
      </w:tr>
      <w:tr w:rsidR="008C35B1" w:rsidTr="006B5538">
        <w:tc>
          <w:tcPr>
            <w:tcW w:w="2943" w:type="dxa"/>
          </w:tcPr>
          <w:p w:rsidR="008C35B1" w:rsidRPr="008C35B1" w:rsidRDefault="008C35B1" w:rsidP="000D1BA3">
            <w:pPr>
              <w:rPr>
                <w:rFonts w:ascii="Times New Roman" w:hAnsi="Times New Roman" w:cs="Times New Roman"/>
              </w:rPr>
            </w:pPr>
            <w:r w:rsidRPr="008C35B1">
              <w:rPr>
                <w:rFonts w:ascii="Times New Roman" w:hAnsi="Times New Roman" w:cs="Times New Roman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946" w:type="dxa"/>
          </w:tcPr>
          <w:p w:rsidR="008C35B1" w:rsidRDefault="00620D53" w:rsidP="008C35B1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2025</w:t>
            </w:r>
            <w:r w:rsidR="008C35B1">
              <w:rPr>
                <w:rFonts w:ascii="Times New Roman" w:eastAsia="Times New Roman" w:hAnsi="Times New Roman"/>
                <w:szCs w:val="28"/>
              </w:rPr>
              <w:t xml:space="preserve"> год</w:t>
            </w:r>
          </w:p>
        </w:tc>
      </w:tr>
      <w:tr w:rsidR="008C35B1" w:rsidTr="006B5538">
        <w:tc>
          <w:tcPr>
            <w:tcW w:w="2943" w:type="dxa"/>
          </w:tcPr>
          <w:p w:rsidR="008C35B1" w:rsidRPr="008C35B1" w:rsidRDefault="008C35B1" w:rsidP="000D1BA3">
            <w:pPr>
              <w:rPr>
                <w:rFonts w:ascii="Times New Roman" w:hAnsi="Times New Roman" w:cs="Times New Roman"/>
              </w:rPr>
            </w:pPr>
            <w:r w:rsidRPr="008C35B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946" w:type="dxa"/>
          </w:tcPr>
          <w:p w:rsidR="008C35B1" w:rsidRPr="008C35B1" w:rsidRDefault="008C35B1" w:rsidP="00E51BC6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C35B1">
              <w:rPr>
                <w:rFonts w:ascii="Times New Roman" w:hAnsi="Times New Roman" w:cs="Times New Roman"/>
              </w:rPr>
              <w:t xml:space="preserve">Бюджет </w:t>
            </w:r>
            <w:r w:rsidR="00E51BC6">
              <w:rPr>
                <w:rFonts w:ascii="Times New Roman" w:hAnsi="Times New Roman" w:cs="Times New Roman"/>
              </w:rPr>
              <w:t>Г</w:t>
            </w:r>
            <w:r w:rsidRPr="008C35B1">
              <w:rPr>
                <w:rFonts w:ascii="Times New Roman" w:hAnsi="Times New Roman" w:cs="Times New Roman"/>
              </w:rPr>
              <w:t>ородского округа Серпухов Московской области</w:t>
            </w:r>
          </w:p>
        </w:tc>
      </w:tr>
      <w:tr w:rsidR="008C35B1" w:rsidTr="006B5538">
        <w:tc>
          <w:tcPr>
            <w:tcW w:w="2943" w:type="dxa"/>
          </w:tcPr>
          <w:p w:rsidR="008C35B1" w:rsidRPr="008C35B1" w:rsidRDefault="008C35B1" w:rsidP="000D1BA3">
            <w:pPr>
              <w:rPr>
                <w:rFonts w:ascii="Times New Roman" w:hAnsi="Times New Roman" w:cs="Times New Roman"/>
              </w:rPr>
            </w:pPr>
            <w:r w:rsidRPr="008C35B1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6" w:type="dxa"/>
          </w:tcPr>
          <w:p w:rsidR="008C35B1" w:rsidRPr="002C5426" w:rsidRDefault="008C35B1" w:rsidP="008C35B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</w:t>
            </w:r>
            <w:r w:rsidRPr="002C5426">
              <w:rPr>
                <w:rFonts w:ascii="Times New Roman" w:eastAsia="Times New Roman" w:hAnsi="Times New Roman"/>
              </w:rPr>
              <w:t xml:space="preserve">нижение рисков причинения </w:t>
            </w:r>
            <w:r>
              <w:rPr>
                <w:rFonts w:ascii="Times New Roman" w:eastAsia="Times New Roman" w:hAnsi="Times New Roman"/>
              </w:rPr>
              <w:t xml:space="preserve">вреда </w:t>
            </w:r>
            <w:r w:rsidRPr="00052695">
              <w:rPr>
                <w:rFonts w:ascii="Times New Roman" w:eastAsia="Times New Roman" w:hAnsi="Times New Roman"/>
                <w:color w:val="auto"/>
              </w:rPr>
              <w:t xml:space="preserve">(ущерба) </w:t>
            </w:r>
            <w:r>
              <w:rPr>
                <w:rFonts w:ascii="Times New Roman" w:eastAsia="Times New Roman" w:hAnsi="Times New Roman"/>
              </w:rPr>
              <w:t>охраняемым</w:t>
            </w:r>
            <w:r w:rsidRPr="002C5426">
              <w:rPr>
                <w:rFonts w:ascii="Times New Roman" w:eastAsia="Times New Roman" w:hAnsi="Times New Roman"/>
              </w:rPr>
              <w:t xml:space="preserve"> законом ценностям;</w:t>
            </w:r>
          </w:p>
          <w:p w:rsidR="008C35B1" w:rsidRPr="002C5426" w:rsidRDefault="008C35B1" w:rsidP="008C35B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У</w:t>
            </w:r>
            <w:r w:rsidRPr="002C5426">
              <w:rPr>
                <w:rFonts w:ascii="Times New Roman" w:eastAsia="Times New Roman" w:hAnsi="Times New Roman"/>
              </w:rPr>
              <w:t xml:space="preserve">величение доли законопослушных </w:t>
            </w:r>
            <w:r>
              <w:rPr>
                <w:rFonts w:ascii="Times New Roman" w:eastAsia="Times New Roman" w:hAnsi="Times New Roman"/>
              </w:rPr>
              <w:t>контролируемых лиц</w:t>
            </w:r>
            <w:r w:rsidRPr="002C5426">
              <w:rPr>
                <w:rFonts w:ascii="Times New Roman" w:eastAsia="Times New Roman" w:hAnsi="Times New Roman"/>
              </w:rPr>
              <w:t xml:space="preserve"> - развитие системы профилактических мероприятий органа, осуществляющего </w:t>
            </w:r>
            <w:r w:rsidR="007937D6">
              <w:rPr>
                <w:rFonts w:ascii="Times New Roman" w:eastAsia="Times New Roman" w:hAnsi="Times New Roman"/>
              </w:rPr>
              <w:t xml:space="preserve">муниципальный </w:t>
            </w:r>
            <w:r w:rsidRPr="002C5426">
              <w:rPr>
                <w:rFonts w:ascii="Times New Roman" w:eastAsia="Times New Roman" w:hAnsi="Times New Roman"/>
              </w:rPr>
              <w:t>контроль</w:t>
            </w:r>
            <w:r w:rsidR="007937D6">
              <w:rPr>
                <w:rFonts w:ascii="Times New Roman" w:eastAsia="Times New Roman" w:hAnsi="Times New Roman"/>
                <w:color w:val="4F81BD" w:themeColor="accent1"/>
              </w:rPr>
              <w:t xml:space="preserve"> </w:t>
            </w:r>
            <w:r w:rsidRPr="002C5426">
              <w:rPr>
                <w:rFonts w:ascii="Times New Roman" w:eastAsia="Times New Roman" w:hAnsi="Times New Roman"/>
              </w:rPr>
              <w:t xml:space="preserve">на территории </w:t>
            </w:r>
            <w:r w:rsidR="00E51BC6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 xml:space="preserve">ородского округа Серпухов </w:t>
            </w:r>
            <w:r w:rsidRPr="002C5426">
              <w:rPr>
                <w:rFonts w:ascii="Times New Roman" w:eastAsia="Times New Roman" w:hAnsi="Times New Roman"/>
              </w:rPr>
              <w:t>Московской области;</w:t>
            </w:r>
          </w:p>
          <w:p w:rsidR="008C35B1" w:rsidRPr="002C5426" w:rsidRDefault="008C35B1" w:rsidP="008C35B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</w:t>
            </w:r>
            <w:r w:rsidRPr="002C5426">
              <w:rPr>
                <w:rFonts w:ascii="Times New Roman" w:eastAsia="Times New Roman" w:hAnsi="Times New Roman"/>
              </w:rPr>
              <w:t>недрение различных способов профилактики;</w:t>
            </w:r>
          </w:p>
          <w:p w:rsidR="008C35B1" w:rsidRPr="002C5426" w:rsidRDefault="008C35B1" w:rsidP="008C35B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</w:t>
            </w:r>
            <w:r w:rsidRPr="002C5426">
              <w:rPr>
                <w:rFonts w:ascii="Times New Roman" w:eastAsia="Times New Roman" w:hAnsi="Times New Roman"/>
              </w:rPr>
              <w:t>азработка и внедрение технологий профилактической работы в</w:t>
            </w:r>
            <w:r>
              <w:rPr>
                <w:rFonts w:ascii="Times New Roman" w:eastAsia="Times New Roman" w:hAnsi="Times New Roman"/>
              </w:rPr>
              <w:t xml:space="preserve">нутри контрольного </w:t>
            </w:r>
            <w:r w:rsidRPr="002C5426">
              <w:rPr>
                <w:rFonts w:ascii="Times New Roman" w:eastAsia="Times New Roman" w:hAnsi="Times New Roman"/>
              </w:rPr>
              <w:t>органа;</w:t>
            </w:r>
          </w:p>
          <w:p w:rsidR="008C35B1" w:rsidRPr="002C5426" w:rsidRDefault="008C35B1" w:rsidP="006B5538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</w:t>
            </w:r>
            <w:r w:rsidRPr="002C5426">
              <w:rPr>
                <w:rFonts w:ascii="Times New Roman" w:eastAsia="Times New Roman" w:hAnsi="Times New Roman"/>
              </w:rPr>
              <w:t xml:space="preserve">азработка </w:t>
            </w:r>
            <w:r w:rsidR="006B5538">
              <w:rPr>
                <w:rFonts w:ascii="Times New Roman" w:eastAsia="Times New Roman" w:hAnsi="Times New Roman"/>
              </w:rPr>
              <w:t xml:space="preserve">  </w:t>
            </w:r>
            <w:r w:rsidRPr="002C5426">
              <w:rPr>
                <w:rFonts w:ascii="Times New Roman" w:eastAsia="Times New Roman" w:hAnsi="Times New Roman"/>
              </w:rPr>
              <w:t xml:space="preserve">образцов </w:t>
            </w:r>
            <w:r w:rsidR="006B5538">
              <w:rPr>
                <w:rFonts w:ascii="Times New Roman" w:eastAsia="Times New Roman" w:hAnsi="Times New Roman"/>
              </w:rPr>
              <w:t xml:space="preserve">  </w:t>
            </w:r>
            <w:r w:rsidRPr="002C5426">
              <w:rPr>
                <w:rFonts w:ascii="Times New Roman" w:eastAsia="Times New Roman" w:hAnsi="Times New Roman"/>
              </w:rPr>
              <w:t xml:space="preserve">эффективного, </w:t>
            </w:r>
            <w:r w:rsidR="006B5538">
              <w:rPr>
                <w:rFonts w:ascii="Times New Roman" w:eastAsia="Times New Roman" w:hAnsi="Times New Roman"/>
              </w:rPr>
              <w:t xml:space="preserve">  </w:t>
            </w:r>
            <w:r w:rsidRPr="002C5426">
              <w:rPr>
                <w:rFonts w:ascii="Times New Roman" w:eastAsia="Times New Roman" w:hAnsi="Times New Roman"/>
              </w:rPr>
              <w:t xml:space="preserve">законопослушного поведения </w:t>
            </w:r>
            <w:r w:rsidR="006B553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контролируемых </w:t>
            </w:r>
            <w:r w:rsidR="006B553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лиц</w:t>
            </w:r>
            <w:r w:rsidRPr="002C5426">
              <w:rPr>
                <w:rFonts w:ascii="Times New Roman" w:eastAsia="Times New Roman" w:hAnsi="Times New Roman"/>
              </w:rPr>
              <w:t>;</w:t>
            </w:r>
          </w:p>
          <w:p w:rsidR="008C35B1" w:rsidRPr="002C5426" w:rsidRDefault="008C35B1" w:rsidP="008C35B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</w:t>
            </w:r>
            <w:r w:rsidRPr="002C5426">
              <w:rPr>
                <w:rFonts w:ascii="Times New Roman" w:eastAsia="Times New Roman" w:hAnsi="Times New Roman"/>
              </w:rPr>
              <w:t>беспечение квалифицированной профилактической работы должностны</w:t>
            </w:r>
            <w:r>
              <w:rPr>
                <w:rFonts w:ascii="Times New Roman" w:eastAsia="Times New Roman" w:hAnsi="Times New Roman"/>
              </w:rPr>
              <w:t xml:space="preserve">х лиц контрольного </w:t>
            </w:r>
            <w:r w:rsidRPr="002C5426">
              <w:rPr>
                <w:rFonts w:ascii="Times New Roman" w:eastAsia="Times New Roman" w:hAnsi="Times New Roman"/>
              </w:rPr>
              <w:t>органа;</w:t>
            </w:r>
          </w:p>
          <w:p w:rsidR="008C35B1" w:rsidRPr="002C5426" w:rsidRDefault="008C35B1" w:rsidP="006B5538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2C5426">
              <w:rPr>
                <w:rFonts w:ascii="Times New Roman" w:eastAsia="Times New Roman" w:hAnsi="Times New Roman"/>
              </w:rPr>
              <w:t>овышение прозрачности деятель</w:t>
            </w:r>
            <w:r>
              <w:rPr>
                <w:rFonts w:ascii="Times New Roman" w:eastAsia="Times New Roman" w:hAnsi="Times New Roman"/>
              </w:rPr>
              <w:t xml:space="preserve">ности контрольного </w:t>
            </w:r>
            <w:r w:rsidRPr="002C5426">
              <w:rPr>
                <w:rFonts w:ascii="Times New Roman" w:eastAsia="Times New Roman" w:hAnsi="Times New Roman"/>
              </w:rPr>
              <w:t>органа;</w:t>
            </w:r>
          </w:p>
          <w:p w:rsidR="006B5538" w:rsidRPr="002C5426" w:rsidRDefault="006B5538" w:rsidP="006B5538">
            <w:pPr>
              <w:shd w:val="clear" w:color="auto" w:fill="FFFFFF"/>
              <w:tabs>
                <w:tab w:val="left" w:pos="459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 Уменьшение административной нагрузки на контролируемых лиц</w:t>
            </w:r>
            <w:r w:rsidRPr="002C5426">
              <w:rPr>
                <w:rFonts w:ascii="Times New Roman" w:eastAsia="Times New Roman" w:hAnsi="Times New Roman"/>
              </w:rPr>
              <w:t>;</w:t>
            </w:r>
          </w:p>
          <w:p w:rsidR="008C35B1" w:rsidRPr="002C5426" w:rsidRDefault="008C35B1" w:rsidP="008C35B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2C5426">
              <w:rPr>
                <w:rFonts w:ascii="Times New Roman" w:eastAsia="Times New Roman" w:hAnsi="Times New Roman"/>
              </w:rPr>
              <w:t xml:space="preserve">овышение уровня правовой грамотности </w:t>
            </w:r>
            <w:r>
              <w:rPr>
                <w:rFonts w:ascii="Times New Roman" w:eastAsia="Times New Roman" w:hAnsi="Times New Roman"/>
              </w:rPr>
              <w:t>контролируемых лиц</w:t>
            </w:r>
            <w:r w:rsidRPr="002C5426">
              <w:rPr>
                <w:rFonts w:ascii="Times New Roman" w:eastAsia="Times New Roman" w:hAnsi="Times New Roman"/>
              </w:rPr>
              <w:t>;</w:t>
            </w:r>
          </w:p>
          <w:p w:rsidR="008C35B1" w:rsidRPr="002C5426" w:rsidRDefault="008C35B1" w:rsidP="008C35B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</w:t>
            </w:r>
            <w:r w:rsidRPr="002C5426">
              <w:rPr>
                <w:rFonts w:ascii="Times New Roman" w:eastAsia="Times New Roman" w:hAnsi="Times New Roman"/>
              </w:rPr>
              <w:t xml:space="preserve">беспечение единообразия понимания предмета контроля </w:t>
            </w:r>
            <w:r>
              <w:rPr>
                <w:rFonts w:ascii="Times New Roman" w:eastAsia="Times New Roman" w:hAnsi="Times New Roman"/>
              </w:rPr>
              <w:t>контролируемыми лицами</w:t>
            </w:r>
            <w:r w:rsidRPr="002C5426">
              <w:rPr>
                <w:rFonts w:ascii="Times New Roman" w:eastAsia="Times New Roman" w:hAnsi="Times New Roman"/>
              </w:rPr>
              <w:t>;</w:t>
            </w:r>
          </w:p>
          <w:p w:rsidR="008C35B1" w:rsidRPr="008C35B1" w:rsidRDefault="008C35B1" w:rsidP="008C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  <w:r w:rsidRPr="002C542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М</w:t>
            </w:r>
            <w:r w:rsidRPr="002C5426">
              <w:rPr>
                <w:rFonts w:ascii="Times New Roman" w:eastAsia="Times New Roman" w:hAnsi="Times New Roman"/>
              </w:rPr>
              <w:t xml:space="preserve">отивация </w:t>
            </w:r>
            <w:r>
              <w:rPr>
                <w:rFonts w:ascii="Times New Roman" w:eastAsia="Times New Roman" w:hAnsi="Times New Roman"/>
              </w:rPr>
              <w:t>контролируемых лиц</w:t>
            </w:r>
            <w:r w:rsidRPr="002C5426">
              <w:rPr>
                <w:rFonts w:ascii="Times New Roman" w:eastAsia="Times New Roman" w:hAnsi="Times New Roman"/>
              </w:rPr>
              <w:t xml:space="preserve"> к добросовестному поведению</w:t>
            </w:r>
          </w:p>
        </w:tc>
      </w:tr>
    </w:tbl>
    <w:p w:rsidR="0060276B" w:rsidRPr="0069630C" w:rsidRDefault="0060276B" w:rsidP="0060276B">
      <w:pPr>
        <w:pStyle w:val="af7"/>
        <w:spacing w:before="2"/>
        <w:rPr>
          <w:rFonts w:ascii="Times New Roman" w:hAnsi="Times New Roman" w:cs="Times New Roman"/>
          <w:sz w:val="28"/>
          <w:szCs w:val="28"/>
        </w:rPr>
      </w:pPr>
    </w:p>
    <w:p w:rsidR="00A90720" w:rsidRPr="00A90720" w:rsidRDefault="00C215A7" w:rsidP="00AC2B97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Раздел </w:t>
      </w:r>
      <w:r w:rsidR="00332207">
        <w:rPr>
          <w:rFonts w:ascii="Times New Roman" w:hAnsi="Times New Roman" w:cs="Times New Roman"/>
          <w:bCs/>
          <w:color w:val="111111"/>
          <w:sz w:val="28"/>
          <w:szCs w:val="28"/>
          <w:lang w:val="en-US"/>
        </w:rPr>
        <w:t>I</w:t>
      </w:r>
      <w:r w:rsidR="00A90720" w:rsidRPr="00A90720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. </w:t>
      </w:r>
      <w:r w:rsidR="00A90720" w:rsidRPr="00A9072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</w:t>
      </w:r>
    </w:p>
    <w:p w:rsidR="004E193A" w:rsidRDefault="00A90720" w:rsidP="00AC2B97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720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4E193A">
        <w:rPr>
          <w:rFonts w:ascii="Times New Roman" w:hAnsi="Times New Roman" w:cs="Times New Roman"/>
          <w:sz w:val="28"/>
          <w:szCs w:val="28"/>
        </w:rPr>
        <w:t xml:space="preserve">, описание текущего </w:t>
      </w:r>
      <w:r w:rsidR="0036657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4E193A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</w:t>
      </w:r>
      <w:r w:rsidR="00366574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4E193A">
        <w:rPr>
          <w:rFonts w:ascii="Times New Roman" w:hAnsi="Times New Roman" w:cs="Times New Roman"/>
          <w:sz w:val="28"/>
          <w:szCs w:val="28"/>
        </w:rPr>
        <w:t>, характеристика проблем, на решение которых направлена</w:t>
      </w:r>
      <w:r w:rsidR="00BB2DA2">
        <w:rPr>
          <w:rFonts w:ascii="Times New Roman" w:hAnsi="Times New Roman" w:cs="Times New Roman"/>
          <w:sz w:val="28"/>
          <w:szCs w:val="28"/>
        </w:rPr>
        <w:t xml:space="preserve"> </w:t>
      </w:r>
      <w:r w:rsidR="00982712">
        <w:rPr>
          <w:rFonts w:ascii="Times New Roman" w:hAnsi="Times New Roman" w:cs="Times New Roman"/>
          <w:sz w:val="28"/>
          <w:szCs w:val="28"/>
        </w:rPr>
        <w:t>П</w:t>
      </w:r>
      <w:r w:rsidR="004E193A">
        <w:rPr>
          <w:rFonts w:ascii="Times New Roman" w:hAnsi="Times New Roman" w:cs="Times New Roman"/>
          <w:sz w:val="28"/>
          <w:szCs w:val="28"/>
        </w:rPr>
        <w:t>рограмма</w:t>
      </w:r>
      <w:r w:rsidR="00366574">
        <w:rPr>
          <w:rFonts w:ascii="Times New Roman" w:hAnsi="Times New Roman" w:cs="Times New Roman"/>
          <w:sz w:val="28"/>
          <w:szCs w:val="28"/>
        </w:rPr>
        <w:t xml:space="preserve"> профилактики</w:t>
      </w:r>
    </w:p>
    <w:p w:rsidR="004A1E72" w:rsidRDefault="004A1E72" w:rsidP="00AC2B97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76B" w:rsidRDefault="0060276B" w:rsidP="00AC2B9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874BE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Контролируемыми лицами </w:t>
      </w:r>
      <w:r w:rsidR="00052695" w:rsidRPr="00052695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052695" w:rsidRPr="000C4C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0C4C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E51BC6">
        <w:rPr>
          <w:rFonts w:ascii="Times New Roman" w:eastAsia="Times New Roman" w:hAnsi="Times New Roman"/>
          <w:sz w:val="28"/>
          <w:szCs w:val="28"/>
          <w:lang w:eastAsia="x-none"/>
        </w:rPr>
        <w:t>Г</w:t>
      </w:r>
      <w:r w:rsidR="00366574">
        <w:rPr>
          <w:rFonts w:ascii="Times New Roman" w:eastAsia="Times New Roman" w:hAnsi="Times New Roman"/>
          <w:sz w:val="28"/>
          <w:szCs w:val="28"/>
          <w:lang w:eastAsia="x-none"/>
        </w:rPr>
        <w:t>ородского округа Серпухов</w:t>
      </w:r>
      <w:r w:rsidRPr="000C4C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являются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0C4C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</w:t>
      </w:r>
      <w:r w:rsidRPr="00874BE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лица, индивидуальные предприниматели и граждане.</w:t>
      </w:r>
    </w:p>
    <w:p w:rsidR="00D4506C" w:rsidRPr="00D4506C" w:rsidRDefault="00D4506C" w:rsidP="00D4506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  <w:r w:rsidRPr="00D4506C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является д</w:t>
      </w:r>
      <w:r w:rsidRPr="00D4506C">
        <w:rPr>
          <w:rFonts w:ascii="Times New Roman" w:hAnsi="Times New Roman" w:cs="Times New Roman"/>
          <w:sz w:val="28"/>
        </w:rPr>
        <w:t xml:space="preserve">еятельность, действия (бездействие) контролируемых лиц, в рамках которых должны соблюдаться обязательные требования, указанные </w:t>
      </w:r>
      <w:r w:rsidR="00332207">
        <w:rPr>
          <w:rFonts w:ascii="Times New Roman" w:hAnsi="Times New Roman" w:cs="Times New Roman"/>
          <w:sz w:val="28"/>
        </w:rPr>
        <w:t>в пунктах 1-</w:t>
      </w:r>
      <w:r w:rsidR="00057234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части 1 статьи </w:t>
      </w:r>
      <w:r w:rsidRPr="00D4506C">
        <w:rPr>
          <w:rFonts w:ascii="Times New Roman" w:hAnsi="Times New Roman" w:cs="Times New Roman"/>
          <w:sz w:val="28"/>
        </w:rPr>
        <w:t xml:space="preserve">20 Жилищного кодекса Российской Федерации, в отношении муниципального </w:t>
      </w:r>
      <w:r w:rsidRPr="00D4506C">
        <w:rPr>
          <w:rFonts w:ascii="Times New Roman" w:hAnsi="Times New Roman" w:cs="Times New Roman"/>
          <w:sz w:val="28"/>
        </w:rPr>
        <w:lastRenderedPageBreak/>
        <w:t>жилищного фонда.</w:t>
      </w:r>
    </w:p>
    <w:p w:rsidR="0069630C" w:rsidRPr="0069630C" w:rsidRDefault="0060276B" w:rsidP="00AC2B9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874BE3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D30A43">
        <w:rPr>
          <w:rFonts w:ascii="Times New Roman" w:eastAsia="Times New Roman" w:hAnsi="Times New Roman"/>
          <w:sz w:val="28"/>
          <w:szCs w:val="28"/>
          <w:lang w:eastAsia="x-none"/>
        </w:rPr>
        <w:t>повышение эффективности</w:t>
      </w:r>
      <w:r w:rsidRPr="00D30A4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</w:t>
      </w:r>
      <w:r w:rsidRPr="00874BE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й и повышение правовой грамотности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874BE3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8A5467" w:rsidRPr="00874BE3" w:rsidRDefault="0060276B" w:rsidP="008A546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874BE3">
        <w:rPr>
          <w:rFonts w:ascii="Times New Roman" w:hAnsi="Times New Roman"/>
          <w:sz w:val="28"/>
          <w:szCs w:val="28"/>
          <w:lang w:val="x-none" w:eastAsia="x-none"/>
        </w:rPr>
        <w:t xml:space="preserve">3. </w:t>
      </w:r>
      <w:r w:rsidR="00AF63C2">
        <w:rPr>
          <w:rFonts w:ascii="Times New Roman" w:hAnsi="Times New Roman"/>
          <w:sz w:val="28"/>
          <w:szCs w:val="28"/>
          <w:lang w:eastAsia="x-none"/>
        </w:rPr>
        <w:t>Для целей управления рисками причинения вреда (ущерба) охраняемым законом ценностям</w:t>
      </w:r>
      <w:r w:rsidR="00885913">
        <w:rPr>
          <w:rFonts w:ascii="Times New Roman" w:hAnsi="Times New Roman"/>
          <w:sz w:val="28"/>
          <w:szCs w:val="28"/>
          <w:lang w:eastAsia="x-none"/>
        </w:rPr>
        <w:t xml:space="preserve"> при осуществлении муниципального жилищного контроля объекты муниципального контроля подлежат отнесению к одной из категорий риска причинения вреда (ущерба)</w:t>
      </w:r>
      <w:r w:rsidR="008A5467" w:rsidRPr="00874BE3">
        <w:rPr>
          <w:rFonts w:ascii="Times New Roman" w:eastAsia="Times New Roman" w:hAnsi="Times New Roman"/>
          <w:sz w:val="28"/>
          <w:szCs w:val="28"/>
          <w:lang w:val="x-none" w:eastAsia="x-none"/>
        </w:rPr>
        <w:t>:</w:t>
      </w:r>
    </w:p>
    <w:p w:rsidR="007D2AEF" w:rsidRPr="007D2AEF" w:rsidRDefault="007D2AEF" w:rsidP="008A5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F">
        <w:rPr>
          <w:rFonts w:ascii="Times New Roman" w:hAnsi="Times New Roman" w:cs="Times New Roman"/>
          <w:sz w:val="28"/>
          <w:szCs w:val="28"/>
        </w:rPr>
        <w:t>1) высокий риск;</w:t>
      </w:r>
    </w:p>
    <w:p w:rsidR="007D2AEF" w:rsidRPr="007D2AEF" w:rsidRDefault="007D2AEF" w:rsidP="007D2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F">
        <w:rPr>
          <w:rFonts w:ascii="Times New Roman" w:hAnsi="Times New Roman" w:cs="Times New Roman"/>
          <w:sz w:val="28"/>
          <w:szCs w:val="28"/>
        </w:rPr>
        <w:t>2) средний риск;</w:t>
      </w:r>
    </w:p>
    <w:p w:rsidR="007D2AEF" w:rsidRPr="007D2AEF" w:rsidRDefault="007D2AEF" w:rsidP="007D2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F">
        <w:rPr>
          <w:rFonts w:ascii="Times New Roman" w:hAnsi="Times New Roman" w:cs="Times New Roman"/>
          <w:sz w:val="28"/>
          <w:szCs w:val="28"/>
        </w:rPr>
        <w:t>3) умеренный риск;</w:t>
      </w:r>
    </w:p>
    <w:p w:rsidR="007D2AEF" w:rsidRPr="007D2AEF" w:rsidRDefault="007D2AEF" w:rsidP="007D2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F">
        <w:rPr>
          <w:rFonts w:ascii="Times New Roman" w:hAnsi="Times New Roman" w:cs="Times New Roman"/>
          <w:sz w:val="28"/>
          <w:szCs w:val="28"/>
        </w:rPr>
        <w:t>4) низкий риск.</w:t>
      </w:r>
    </w:p>
    <w:p w:rsidR="00007723" w:rsidRPr="00007723" w:rsidRDefault="0060276B" w:rsidP="00007723">
      <w:pPr>
        <w:pStyle w:val="af1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4. </w:t>
      </w:r>
      <w:r w:rsidR="00007723" w:rsidRPr="005D5739">
        <w:rPr>
          <w:sz w:val="28"/>
          <w:szCs w:val="28"/>
          <w:lang w:val="x-none" w:eastAsia="x-none"/>
        </w:rPr>
        <w:t>В целях предотвращени</w:t>
      </w:r>
      <w:r w:rsidR="00007723" w:rsidRPr="005D5739">
        <w:rPr>
          <w:sz w:val="28"/>
          <w:szCs w:val="28"/>
          <w:lang w:eastAsia="x-none"/>
        </w:rPr>
        <w:t>я</w:t>
      </w:r>
      <w:r w:rsidR="00007723" w:rsidRPr="005D5739">
        <w:rPr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 w:rsidR="00007723" w:rsidRPr="005D5739">
        <w:rPr>
          <w:sz w:val="28"/>
          <w:szCs w:val="28"/>
          <w:lang w:eastAsia="x-none"/>
        </w:rPr>
        <w:t>я</w:t>
      </w:r>
      <w:r w:rsidR="00007723" w:rsidRPr="005D5739">
        <w:rPr>
          <w:sz w:val="28"/>
          <w:szCs w:val="28"/>
          <w:lang w:val="x-none" w:eastAsia="x-none"/>
        </w:rPr>
        <w:t xml:space="preserve"> нарушений обязательных требований</w:t>
      </w:r>
      <w:r w:rsidR="00007723" w:rsidRPr="005D5739">
        <w:rPr>
          <w:sz w:val="28"/>
          <w:szCs w:val="28"/>
          <w:lang w:eastAsia="x-none"/>
        </w:rPr>
        <w:t xml:space="preserve"> проведены профилактические мероприятия, предусмотренные </w:t>
      </w:r>
      <w:r w:rsidR="00007723">
        <w:rPr>
          <w:sz w:val="28"/>
          <w:szCs w:val="28"/>
          <w:lang w:eastAsia="x-none"/>
        </w:rPr>
        <w:t>планом-графиком, установленным П</w:t>
      </w:r>
      <w:r w:rsidR="00007723" w:rsidRPr="005D5739">
        <w:rPr>
          <w:sz w:val="28"/>
          <w:szCs w:val="28"/>
          <w:lang w:eastAsia="x-none"/>
        </w:rPr>
        <w:t xml:space="preserve">рограммой профилактики </w:t>
      </w:r>
      <w:r w:rsidR="00007723" w:rsidRPr="00624273">
        <w:rPr>
          <w:rStyle w:val="af0"/>
          <w:b w:val="0"/>
          <w:sz w:val="28"/>
          <w:szCs w:val="28"/>
        </w:rPr>
        <w:t>рисков причинения вреда (ущерб</w:t>
      </w:r>
      <w:r w:rsidR="00007723">
        <w:rPr>
          <w:rStyle w:val="af0"/>
          <w:b w:val="0"/>
          <w:sz w:val="28"/>
          <w:szCs w:val="28"/>
        </w:rPr>
        <w:t xml:space="preserve">а) охраняемым законом ценностям </w:t>
      </w:r>
      <w:r w:rsidR="009240B1">
        <w:rPr>
          <w:rStyle w:val="af0"/>
          <w:b w:val="0"/>
          <w:sz w:val="28"/>
          <w:szCs w:val="28"/>
        </w:rPr>
        <w:t xml:space="preserve">                            </w:t>
      </w:r>
      <w:r w:rsidR="00007723" w:rsidRPr="00624273">
        <w:rPr>
          <w:rStyle w:val="af0"/>
          <w:b w:val="0"/>
          <w:sz w:val="28"/>
          <w:szCs w:val="28"/>
        </w:rPr>
        <w:t>при осущест</w:t>
      </w:r>
      <w:r w:rsidR="007937D6">
        <w:rPr>
          <w:rStyle w:val="af0"/>
          <w:b w:val="0"/>
          <w:sz w:val="28"/>
          <w:szCs w:val="28"/>
        </w:rPr>
        <w:t xml:space="preserve">влении муниципального </w:t>
      </w:r>
      <w:r w:rsidR="00491933">
        <w:rPr>
          <w:rStyle w:val="af0"/>
          <w:b w:val="0"/>
          <w:sz w:val="28"/>
          <w:szCs w:val="28"/>
        </w:rPr>
        <w:t xml:space="preserve">жилищного </w:t>
      </w:r>
      <w:r w:rsidR="00007723" w:rsidRPr="00624273">
        <w:rPr>
          <w:rStyle w:val="af0"/>
          <w:b w:val="0"/>
          <w:sz w:val="28"/>
          <w:szCs w:val="28"/>
        </w:rPr>
        <w:t>контроля</w:t>
      </w:r>
      <w:r w:rsidR="00007723">
        <w:rPr>
          <w:b/>
          <w:sz w:val="28"/>
          <w:szCs w:val="28"/>
        </w:rPr>
        <w:t xml:space="preserve"> </w:t>
      </w:r>
      <w:r w:rsidR="00007723" w:rsidRPr="00624273">
        <w:rPr>
          <w:rStyle w:val="af0"/>
          <w:b w:val="0"/>
          <w:sz w:val="28"/>
          <w:szCs w:val="28"/>
        </w:rPr>
        <w:t>на территории городского округ</w:t>
      </w:r>
      <w:r w:rsidR="00007723">
        <w:rPr>
          <w:rStyle w:val="af0"/>
          <w:b w:val="0"/>
          <w:sz w:val="28"/>
          <w:szCs w:val="28"/>
        </w:rPr>
        <w:t>а</w:t>
      </w:r>
      <w:r w:rsidR="00007723" w:rsidRPr="00624273">
        <w:rPr>
          <w:rStyle w:val="af0"/>
          <w:b w:val="0"/>
          <w:sz w:val="28"/>
          <w:szCs w:val="28"/>
        </w:rPr>
        <w:t xml:space="preserve"> Серпухов</w:t>
      </w:r>
      <w:r w:rsidR="00007723">
        <w:rPr>
          <w:rStyle w:val="af0"/>
          <w:b w:val="0"/>
          <w:sz w:val="28"/>
          <w:szCs w:val="28"/>
        </w:rPr>
        <w:t xml:space="preserve"> Московской области</w:t>
      </w:r>
      <w:r w:rsidR="00007723" w:rsidRPr="00624273">
        <w:rPr>
          <w:rStyle w:val="af0"/>
          <w:b w:val="0"/>
          <w:sz w:val="28"/>
          <w:szCs w:val="28"/>
        </w:rPr>
        <w:t xml:space="preserve"> </w:t>
      </w:r>
      <w:r w:rsidR="00007723">
        <w:rPr>
          <w:sz w:val="28"/>
          <w:szCs w:val="28"/>
        </w:rPr>
        <w:t>на 202</w:t>
      </w:r>
      <w:r w:rsidR="00E51BC6">
        <w:rPr>
          <w:sz w:val="28"/>
          <w:szCs w:val="28"/>
        </w:rPr>
        <w:t>4</w:t>
      </w:r>
      <w:r w:rsidR="00007723" w:rsidRPr="00624273">
        <w:rPr>
          <w:sz w:val="28"/>
          <w:szCs w:val="28"/>
        </w:rPr>
        <w:t xml:space="preserve"> год</w:t>
      </w:r>
      <w:r w:rsidR="00007723">
        <w:rPr>
          <w:sz w:val="28"/>
          <w:szCs w:val="28"/>
        </w:rPr>
        <w:t>.</w:t>
      </w:r>
    </w:p>
    <w:p w:rsidR="00007723" w:rsidRDefault="00007723" w:rsidP="0000772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Кроме того, на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официальном сайте</w:t>
      </w:r>
      <w:r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521A58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органа </w:t>
      </w:r>
      <w:r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proofErr w:type="spellStart"/>
      <w:r w:rsidRPr="00521A58">
        <w:rPr>
          <w:rFonts w:ascii="Times New Roman" w:hAnsi="Times New Roman"/>
          <w:sz w:val="28"/>
          <w:szCs w:val="28"/>
          <w:lang w:val="en-US"/>
        </w:rPr>
        <w:t>www</w:t>
      </w:r>
      <w:proofErr w:type="spellEnd"/>
      <w:r w:rsidRPr="00521A58">
        <w:rPr>
          <w:rFonts w:ascii="Times New Roman" w:hAnsi="Times New Roman"/>
          <w:sz w:val="28"/>
          <w:szCs w:val="28"/>
        </w:rPr>
        <w:t>.</w:t>
      </w:r>
      <w:proofErr w:type="spellStart"/>
      <w:r w:rsidRPr="00521A58">
        <w:rPr>
          <w:rFonts w:ascii="Times New Roman" w:hAnsi="Times New Roman"/>
          <w:sz w:val="28"/>
          <w:szCs w:val="28"/>
          <w:lang w:val="en-US"/>
        </w:rPr>
        <w:t>serpuhov</w:t>
      </w:r>
      <w:proofErr w:type="spellEnd"/>
      <w:r w:rsidRPr="00521A58">
        <w:rPr>
          <w:rFonts w:ascii="Times New Roman" w:hAnsi="Times New Roman"/>
          <w:sz w:val="28"/>
          <w:szCs w:val="28"/>
        </w:rPr>
        <w:t>.</w:t>
      </w:r>
      <w:proofErr w:type="spellStart"/>
      <w:r w:rsidRPr="00521A5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) в</w:t>
      </w:r>
      <w:r w:rsidR="00620D53">
        <w:rPr>
          <w:rFonts w:ascii="Times New Roman" w:eastAsia="Times New Roman" w:hAnsi="Times New Roman"/>
          <w:sz w:val="28"/>
          <w:szCs w:val="28"/>
          <w:lang w:eastAsia="x-none"/>
        </w:rPr>
        <w:t xml:space="preserve"> блоке «Экономика и строительство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»; в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разделе </w:t>
      </w:r>
      <w:r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 w:rsidR="007937D6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521A58">
        <w:rPr>
          <w:rFonts w:ascii="Times New Roman" w:eastAsia="Times New Roman" w:hAnsi="Times New Roman"/>
          <w:sz w:val="28"/>
          <w:szCs w:val="28"/>
          <w:lang w:eastAsia="x-none"/>
        </w:rPr>
        <w:t>контроль</w:t>
      </w:r>
      <w:r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620D53">
        <w:rPr>
          <w:rFonts w:ascii="Times New Roman" w:eastAsia="Times New Roman" w:hAnsi="Times New Roman"/>
          <w:sz w:val="28"/>
          <w:szCs w:val="28"/>
          <w:lang w:eastAsia="x-none"/>
        </w:rPr>
        <w:t>, подраздел «муниципальный жилищный контроль»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 w:rsidRPr="00521A58">
        <w:rPr>
          <w:rFonts w:ascii="Times New Roman" w:eastAsia="Times New Roman" w:hAnsi="Times New Roman"/>
          <w:sz w:val="28"/>
          <w:szCs w:val="28"/>
          <w:lang w:eastAsia="x-none"/>
        </w:rPr>
        <w:t>размещены</w:t>
      </w:r>
      <w:proofErr w:type="gramEnd"/>
      <w:r w:rsidRPr="00521A58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:rsidR="00007723" w:rsidRPr="005765BC" w:rsidRDefault="00007723" w:rsidP="00007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Тексты н</w:t>
      </w:r>
      <w:r w:rsidRPr="008A5467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ых правовых актов</w:t>
      </w:r>
      <w:r w:rsidRPr="008A54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регулирующих</w:t>
      </w:r>
      <w:r w:rsidRPr="008A5467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7937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контроля </w:t>
      </w:r>
      <w:r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620D53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Pr="005765BC">
        <w:rPr>
          <w:rFonts w:ascii="Times New Roman" w:hAnsi="Times New Roman" w:cs="Times New Roman"/>
          <w:sz w:val="28"/>
          <w:szCs w:val="28"/>
          <w:lang w:eastAsia="x-none"/>
        </w:rPr>
        <w:t>).</w:t>
      </w:r>
    </w:p>
    <w:p w:rsidR="00007723" w:rsidRDefault="00007723" w:rsidP="00007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5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Сведения об и</w:t>
      </w:r>
      <w:r w:rsidRPr="008A5467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х, внесенных</w:t>
      </w:r>
      <w:r w:rsidRPr="008A5467">
        <w:rPr>
          <w:rFonts w:ascii="Times New Roman" w:hAnsi="Times New Roman" w:cs="Times New Roman"/>
          <w:sz w:val="28"/>
          <w:szCs w:val="28"/>
        </w:rPr>
        <w:t xml:space="preserve"> в нормативные правовые акты, регулирующие осуществление </w:t>
      </w:r>
      <w:r w:rsidR="007937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8A5467">
        <w:rPr>
          <w:rFonts w:ascii="Times New Roman" w:hAnsi="Times New Roman" w:cs="Times New Roman"/>
          <w:sz w:val="28"/>
          <w:szCs w:val="28"/>
        </w:rPr>
        <w:t>о сроках</w:t>
      </w:r>
      <w:r>
        <w:rPr>
          <w:rFonts w:ascii="Times New Roman" w:hAnsi="Times New Roman" w:cs="Times New Roman"/>
          <w:sz w:val="28"/>
          <w:szCs w:val="28"/>
        </w:rPr>
        <w:t xml:space="preserve"> и порядке их вступления в силу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:rsidR="00491933" w:rsidRPr="008A5467" w:rsidRDefault="00491933" w:rsidP="00007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3.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 с текстами </w:t>
      </w:r>
      <w:r w:rsidR="001C7268">
        <w:rPr>
          <w:rFonts w:ascii="Times New Roman" w:hAnsi="Times New Roman"/>
          <w:sz w:val="28"/>
          <w:szCs w:val="28"/>
          <w:lang w:eastAsia="x-none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x-none"/>
        </w:rPr>
        <w:t xml:space="preserve">в действующей редакции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:rsidR="00007723" w:rsidRDefault="00491933" w:rsidP="0049193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7723">
        <w:rPr>
          <w:rFonts w:ascii="Times New Roman" w:hAnsi="Times New Roman" w:cs="Times New Roman"/>
          <w:sz w:val="28"/>
          <w:szCs w:val="28"/>
        </w:rPr>
        <w:t>.</w:t>
      </w:r>
      <w:r w:rsidR="00007723" w:rsidRPr="00182EC6">
        <w:rPr>
          <w:rFonts w:ascii="Times New Roman" w:hAnsi="Times New Roman" w:cs="Times New Roman"/>
          <w:sz w:val="28"/>
          <w:szCs w:val="28"/>
        </w:rPr>
        <w:t xml:space="preserve"> </w:t>
      </w:r>
      <w:r w:rsidR="00007723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="00007723" w:rsidRPr="00182E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роверочные</w:t>
      </w:r>
      <w:proofErr w:type="spellEnd"/>
      <w:r w:rsidR="00007723" w:rsidRPr="00182E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листы</w:t>
      </w:r>
      <w:r w:rsidR="00007723" w:rsidRPr="00182E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(списки контрольных вопросов)</w:t>
      </w:r>
      <w:r w:rsidR="00007723" w:rsidRPr="00182E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применяемые </w:t>
      </w:r>
      <w:r w:rsidR="000077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07723" w:rsidRPr="00182E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проведении </w:t>
      </w:r>
      <w:r w:rsidR="00007723" w:rsidRPr="00182E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контрольных надзорных мероприятий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="00007723" w:rsidRPr="00182EC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2A2340" w:rsidRDefault="002A2340" w:rsidP="0049193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0187">
        <w:rPr>
          <w:rFonts w:ascii="Times New Roman" w:hAnsi="Times New Roman" w:cs="Times New Roman"/>
          <w:sz w:val="28"/>
          <w:szCs w:val="28"/>
        </w:rPr>
        <w:t>Руководство по соблюдению обязательных требований в</w:t>
      </w:r>
      <w:r>
        <w:rPr>
          <w:rFonts w:ascii="Times New Roman" w:hAnsi="Times New Roman" w:cs="Times New Roman"/>
          <w:sz w:val="28"/>
          <w:szCs w:val="28"/>
        </w:rPr>
        <w:t xml:space="preserve"> сфере муниципального </w:t>
      </w:r>
      <w:r w:rsidR="00332207">
        <w:rPr>
          <w:rFonts w:ascii="Times New Roman" w:hAnsi="Times New Roman" w:cs="Times New Roman"/>
          <w:sz w:val="28"/>
          <w:szCs w:val="28"/>
        </w:rPr>
        <w:t>контроля</w:t>
      </w:r>
      <w:r w:rsidRPr="00C80187">
        <w:rPr>
          <w:rFonts w:ascii="Times New Roman" w:hAnsi="Times New Roman" w:cs="Times New Roman"/>
          <w:sz w:val="28"/>
          <w:szCs w:val="28"/>
        </w:rPr>
        <w:t xml:space="preserve">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007723" w:rsidRDefault="002A2340" w:rsidP="00491933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7723">
        <w:rPr>
          <w:rFonts w:ascii="Times New Roman" w:hAnsi="Times New Roman" w:cs="Times New Roman"/>
          <w:sz w:val="28"/>
          <w:szCs w:val="28"/>
        </w:rPr>
        <w:t>. П</w:t>
      </w:r>
      <w:r w:rsidR="00007723" w:rsidRPr="00182EC6">
        <w:rPr>
          <w:rFonts w:ascii="Times New Roman" w:hAnsi="Times New Roman" w:cs="Times New Roman"/>
          <w:sz w:val="28"/>
          <w:szCs w:val="28"/>
        </w:rPr>
        <w:t>ере</w:t>
      </w:r>
      <w:r w:rsidR="00007723">
        <w:rPr>
          <w:rFonts w:ascii="Times New Roman" w:hAnsi="Times New Roman" w:cs="Times New Roman"/>
          <w:sz w:val="28"/>
          <w:szCs w:val="28"/>
        </w:rPr>
        <w:t>чень индикаторов риска нарушения</w:t>
      </w:r>
      <w:r w:rsidR="00007723" w:rsidRPr="00182EC6">
        <w:rPr>
          <w:rFonts w:ascii="Times New Roman" w:hAnsi="Times New Roman" w:cs="Times New Roman"/>
          <w:sz w:val="28"/>
          <w:szCs w:val="28"/>
        </w:rPr>
        <w:t xml:space="preserve"> обязательных требований, порядок отнесения объек</w:t>
      </w:r>
      <w:r w:rsidR="00007723">
        <w:rPr>
          <w:rFonts w:ascii="Times New Roman" w:hAnsi="Times New Roman" w:cs="Times New Roman"/>
          <w:sz w:val="28"/>
          <w:szCs w:val="28"/>
        </w:rPr>
        <w:t xml:space="preserve">тов контроля к категориям риска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</w:t>
      </w:r>
      <w:r w:rsidR="005765BC" w:rsidRPr="005765BC">
        <w:rPr>
          <w:rFonts w:ascii="Times New Roman" w:hAnsi="Times New Roman" w:cs="Times New Roman"/>
          <w:sz w:val="28"/>
          <w:szCs w:val="28"/>
        </w:rPr>
        <w:lastRenderedPageBreak/>
        <w:t>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="00007723" w:rsidRPr="00182EC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007723" w:rsidRDefault="002A2340" w:rsidP="00491933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1933">
        <w:rPr>
          <w:rFonts w:ascii="Times New Roman" w:hAnsi="Times New Roman" w:cs="Times New Roman"/>
          <w:sz w:val="28"/>
          <w:szCs w:val="28"/>
        </w:rPr>
        <w:t xml:space="preserve">. </w:t>
      </w:r>
      <w:r w:rsidR="00007723" w:rsidRPr="00182EC6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007723">
        <w:rPr>
          <w:sz w:val="22"/>
        </w:rPr>
        <w:t xml:space="preserve"> </w:t>
      </w:r>
      <w:r w:rsidR="00007723" w:rsidRPr="008A546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рисков причинения вреда (ущерба) </w:t>
      </w:r>
      <w:r w:rsidR="00007723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охраняемым законом ценностям</w:t>
      </w:r>
      <w:r w:rsidR="00B61E8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при осуществлении муниц</w:t>
      </w:r>
      <w:r w:rsidR="007937D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ипального </w:t>
      </w:r>
      <w:r w:rsidR="00AE7337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жилищного </w:t>
      </w:r>
      <w:r w:rsidR="00B61E8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контроля на территории </w:t>
      </w:r>
      <w:r w:rsidR="00E51BC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</w:t>
      </w:r>
      <w:r w:rsidR="00B61E8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ородского округа Серпухов Московской области</w:t>
      </w:r>
      <w:r w:rsidR="00B8409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="00007723">
        <w:rPr>
          <w:rFonts w:ascii="Times New Roman" w:hAnsi="Times New Roman" w:cs="Times New Roman"/>
          <w:sz w:val="28"/>
          <w:szCs w:val="28"/>
        </w:rPr>
        <w:t>.</w:t>
      </w:r>
    </w:p>
    <w:p w:rsidR="00007723" w:rsidRDefault="002A2340" w:rsidP="00491933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1933">
        <w:rPr>
          <w:rFonts w:ascii="Times New Roman" w:hAnsi="Times New Roman" w:cs="Times New Roman"/>
          <w:sz w:val="28"/>
          <w:szCs w:val="28"/>
        </w:rPr>
        <w:t xml:space="preserve">. </w:t>
      </w:r>
      <w:r w:rsidR="00007723">
        <w:rPr>
          <w:rFonts w:ascii="Times New Roman" w:hAnsi="Times New Roman" w:cs="Times New Roman"/>
          <w:sz w:val="28"/>
          <w:szCs w:val="28"/>
        </w:rPr>
        <w:t>Исчерпывающий п</w:t>
      </w:r>
      <w:r w:rsidR="00007723" w:rsidRPr="00182EC6">
        <w:rPr>
          <w:rFonts w:ascii="Times New Roman" w:hAnsi="Times New Roman" w:cs="Times New Roman"/>
          <w:sz w:val="28"/>
          <w:szCs w:val="28"/>
        </w:rPr>
        <w:t>еречень сведений, которые могут запрашиваться контрольн</w:t>
      </w:r>
      <w:r w:rsidR="00007723">
        <w:rPr>
          <w:rFonts w:ascii="Times New Roman" w:hAnsi="Times New Roman" w:cs="Times New Roman"/>
          <w:sz w:val="28"/>
          <w:szCs w:val="28"/>
        </w:rPr>
        <w:t xml:space="preserve">ым органом у контролируемого лица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</w:p>
    <w:p w:rsidR="00007723" w:rsidRDefault="002A2340" w:rsidP="00491933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933">
        <w:rPr>
          <w:rFonts w:ascii="Times New Roman" w:hAnsi="Times New Roman" w:cs="Times New Roman"/>
          <w:sz w:val="28"/>
          <w:szCs w:val="28"/>
        </w:rPr>
        <w:t xml:space="preserve">. </w:t>
      </w:r>
      <w:r w:rsidR="00007723">
        <w:rPr>
          <w:rFonts w:ascii="Times New Roman" w:hAnsi="Times New Roman" w:cs="Times New Roman"/>
          <w:sz w:val="28"/>
          <w:szCs w:val="28"/>
        </w:rPr>
        <w:t>С</w:t>
      </w:r>
      <w:r w:rsidR="00007723" w:rsidRPr="00182EC6">
        <w:rPr>
          <w:rFonts w:ascii="Times New Roman" w:hAnsi="Times New Roman" w:cs="Times New Roman"/>
          <w:sz w:val="28"/>
          <w:szCs w:val="28"/>
        </w:rPr>
        <w:t>ведения о способах получения консультаций по вопросам соб</w:t>
      </w:r>
      <w:r w:rsidR="00007723">
        <w:rPr>
          <w:rFonts w:ascii="Times New Roman" w:hAnsi="Times New Roman" w:cs="Times New Roman"/>
          <w:sz w:val="28"/>
          <w:szCs w:val="28"/>
        </w:rPr>
        <w:t xml:space="preserve">людения обязательных требований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="00007723">
        <w:rPr>
          <w:rFonts w:ascii="Times New Roman" w:hAnsi="Times New Roman" w:cs="Times New Roman"/>
          <w:sz w:val="28"/>
          <w:szCs w:val="28"/>
        </w:rPr>
        <w:t>.</w:t>
      </w:r>
    </w:p>
    <w:p w:rsidR="00491933" w:rsidRDefault="002A2340" w:rsidP="00491933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1933">
        <w:rPr>
          <w:rFonts w:ascii="Times New Roman" w:hAnsi="Times New Roman" w:cs="Times New Roman"/>
          <w:sz w:val="28"/>
          <w:szCs w:val="28"/>
        </w:rPr>
        <w:t xml:space="preserve">. </w:t>
      </w:r>
      <w:r w:rsidR="00007723">
        <w:rPr>
          <w:rFonts w:ascii="Times New Roman" w:hAnsi="Times New Roman" w:cs="Times New Roman"/>
          <w:sz w:val="28"/>
          <w:szCs w:val="28"/>
        </w:rPr>
        <w:t>С</w:t>
      </w:r>
      <w:r w:rsidR="00007723" w:rsidRPr="00182EC6">
        <w:rPr>
          <w:rFonts w:ascii="Times New Roman" w:hAnsi="Times New Roman" w:cs="Times New Roman"/>
          <w:sz w:val="28"/>
          <w:szCs w:val="28"/>
        </w:rPr>
        <w:t>ведения о порядке досудебного обжалования ре</w:t>
      </w:r>
      <w:r w:rsidR="00007723">
        <w:rPr>
          <w:rFonts w:ascii="Times New Roman" w:hAnsi="Times New Roman" w:cs="Times New Roman"/>
          <w:sz w:val="28"/>
          <w:szCs w:val="28"/>
        </w:rPr>
        <w:t xml:space="preserve">шений контрольного </w:t>
      </w:r>
      <w:r w:rsidR="00007723" w:rsidRPr="00182EC6">
        <w:rPr>
          <w:rFonts w:ascii="Times New Roman" w:hAnsi="Times New Roman" w:cs="Times New Roman"/>
          <w:sz w:val="28"/>
          <w:szCs w:val="28"/>
        </w:rPr>
        <w:t>органа, действий (б</w:t>
      </w:r>
      <w:r w:rsidR="00007723">
        <w:rPr>
          <w:rFonts w:ascii="Times New Roman" w:hAnsi="Times New Roman" w:cs="Times New Roman"/>
          <w:sz w:val="28"/>
          <w:szCs w:val="28"/>
        </w:rPr>
        <w:t xml:space="preserve">ездействия) его должностных лиц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="0000772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491933" w:rsidRDefault="002A2340" w:rsidP="00491933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91933">
        <w:rPr>
          <w:rFonts w:ascii="Times New Roman" w:hAnsi="Times New Roman" w:cs="Times New Roman"/>
          <w:sz w:val="28"/>
          <w:szCs w:val="28"/>
        </w:rPr>
        <w:t xml:space="preserve">. </w:t>
      </w:r>
      <w:r w:rsidR="00007723">
        <w:rPr>
          <w:rFonts w:ascii="Times New Roman" w:hAnsi="Times New Roman" w:cs="Times New Roman"/>
          <w:sz w:val="28"/>
          <w:szCs w:val="28"/>
        </w:rPr>
        <w:t>Д</w:t>
      </w:r>
      <w:r w:rsidR="00491933">
        <w:rPr>
          <w:rFonts w:ascii="Times New Roman" w:hAnsi="Times New Roman" w:cs="Times New Roman"/>
          <w:sz w:val="28"/>
          <w:szCs w:val="28"/>
        </w:rPr>
        <w:t>оклад, содержащий</w:t>
      </w:r>
      <w:r w:rsidR="00007723" w:rsidRPr="00065ED7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007723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</w:t>
      </w:r>
      <w:r w:rsidR="00007723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контрольного органа 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5765BC" w:rsidRPr="005765BC">
        <w:rPr>
          <w:rFonts w:ascii="Times New Roman" w:hAnsi="Times New Roman" w:cs="Times New Roman"/>
          <w:sz w:val="28"/>
          <w:szCs w:val="28"/>
        </w:rPr>
        <w:t>https://serpuhov.ru/economika-stroitelstvo/munitsipalnyy-kontrol/munitsipalnyy-zhilishchnyy-kontrol-/</w:t>
      </w:r>
      <w:r w:rsidR="005765BC" w:rsidRPr="005765B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="00007723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F46E29" w:rsidRPr="00D75804" w:rsidRDefault="00F46E29" w:rsidP="00007723">
      <w:pPr>
        <w:pStyle w:val="af1"/>
        <w:ind w:firstLine="709"/>
        <w:jc w:val="both"/>
        <w:rPr>
          <w:sz w:val="28"/>
          <w:szCs w:val="28"/>
          <w:lang w:eastAsia="x-none"/>
        </w:rPr>
      </w:pPr>
      <w:r w:rsidRPr="00521A58">
        <w:rPr>
          <w:sz w:val="28"/>
          <w:szCs w:val="28"/>
          <w:lang w:eastAsia="x-none"/>
        </w:rPr>
        <w:t>В</w:t>
      </w:r>
      <w:r w:rsidRPr="00521A58">
        <w:rPr>
          <w:sz w:val="28"/>
          <w:szCs w:val="28"/>
          <w:lang w:val="x-none" w:eastAsia="x-none"/>
        </w:rPr>
        <w:t xml:space="preserve"> соответствии с</w:t>
      </w:r>
      <w:r w:rsidRPr="00521A58">
        <w:rPr>
          <w:sz w:val="28"/>
          <w:szCs w:val="28"/>
          <w:lang w:eastAsia="x-none"/>
        </w:rPr>
        <w:t xml:space="preserve">о </w:t>
      </w:r>
      <w:r w:rsidRPr="00521A58">
        <w:rPr>
          <w:sz w:val="28"/>
          <w:szCs w:val="28"/>
          <w:lang w:val="x-none" w:eastAsia="x-none"/>
        </w:rPr>
        <w:t>ст</w:t>
      </w:r>
      <w:r w:rsidRPr="00521A58">
        <w:rPr>
          <w:sz w:val="28"/>
          <w:szCs w:val="28"/>
          <w:lang w:eastAsia="x-none"/>
        </w:rPr>
        <w:t>.</w:t>
      </w:r>
      <w:r w:rsidRPr="00521A58">
        <w:rPr>
          <w:sz w:val="28"/>
          <w:szCs w:val="28"/>
          <w:lang w:val="x-none" w:eastAsia="x-none"/>
        </w:rPr>
        <w:t xml:space="preserve"> </w:t>
      </w:r>
      <w:r w:rsidRPr="00521A58">
        <w:rPr>
          <w:sz w:val="28"/>
          <w:szCs w:val="28"/>
          <w:lang w:eastAsia="x-none"/>
        </w:rPr>
        <w:t xml:space="preserve">49 </w:t>
      </w:r>
      <w:r w:rsidRPr="00521A58">
        <w:rPr>
          <w:sz w:val="28"/>
          <w:szCs w:val="28"/>
          <w:lang w:val="x-none" w:eastAsia="x-none"/>
        </w:rPr>
        <w:t>Федеральн</w:t>
      </w:r>
      <w:r w:rsidRPr="00521A58">
        <w:rPr>
          <w:sz w:val="28"/>
          <w:szCs w:val="28"/>
          <w:lang w:eastAsia="x-none"/>
        </w:rPr>
        <w:t>ого</w:t>
      </w:r>
      <w:r w:rsidRPr="00521A58">
        <w:rPr>
          <w:sz w:val="28"/>
          <w:szCs w:val="28"/>
          <w:lang w:val="x-none" w:eastAsia="x-none"/>
        </w:rPr>
        <w:t xml:space="preserve"> закон</w:t>
      </w:r>
      <w:r w:rsidRPr="00521A58">
        <w:rPr>
          <w:sz w:val="28"/>
          <w:szCs w:val="28"/>
          <w:lang w:eastAsia="x-none"/>
        </w:rPr>
        <w:t>а</w:t>
      </w:r>
      <w:r w:rsidRPr="00521A58">
        <w:rPr>
          <w:sz w:val="28"/>
          <w:szCs w:val="28"/>
          <w:lang w:val="x-none" w:eastAsia="x-none"/>
        </w:rPr>
        <w:t xml:space="preserve"> № 248-ФЗ </w:t>
      </w:r>
      <w:r w:rsidR="005765BC">
        <w:rPr>
          <w:sz w:val="28"/>
          <w:szCs w:val="28"/>
          <w:lang w:eastAsia="x-none"/>
        </w:rPr>
        <w:t>в 202</w:t>
      </w:r>
      <w:r w:rsidR="00E51BC6">
        <w:rPr>
          <w:sz w:val="28"/>
          <w:szCs w:val="28"/>
          <w:lang w:eastAsia="x-none"/>
        </w:rPr>
        <w:t>4</w:t>
      </w:r>
      <w:r w:rsidR="005765BC">
        <w:rPr>
          <w:sz w:val="28"/>
          <w:szCs w:val="28"/>
          <w:lang w:eastAsia="x-none"/>
        </w:rPr>
        <w:t xml:space="preserve"> году было выдано 2</w:t>
      </w:r>
      <w:r w:rsidR="00D75804">
        <w:rPr>
          <w:sz w:val="28"/>
          <w:szCs w:val="28"/>
          <w:lang w:eastAsia="x-none"/>
        </w:rPr>
        <w:t xml:space="preserve"> </w:t>
      </w:r>
      <w:r w:rsidR="005765BC">
        <w:rPr>
          <w:sz w:val="28"/>
          <w:szCs w:val="28"/>
          <w:lang w:val="x-none" w:eastAsia="x-none"/>
        </w:rPr>
        <w:t>предостережени</w:t>
      </w:r>
      <w:r w:rsidR="005765BC">
        <w:rPr>
          <w:sz w:val="28"/>
          <w:szCs w:val="28"/>
          <w:lang w:eastAsia="x-none"/>
        </w:rPr>
        <w:t>я</w:t>
      </w:r>
      <w:r w:rsidRPr="00521A58">
        <w:rPr>
          <w:sz w:val="28"/>
          <w:szCs w:val="28"/>
          <w:lang w:val="x-none" w:eastAsia="x-none"/>
        </w:rPr>
        <w:t xml:space="preserve"> о недопустимости на</w:t>
      </w:r>
      <w:r w:rsidR="00D75804">
        <w:rPr>
          <w:sz w:val="28"/>
          <w:szCs w:val="28"/>
          <w:lang w:val="x-none" w:eastAsia="x-none"/>
        </w:rPr>
        <w:t>рушения обязательных требований</w:t>
      </w:r>
      <w:r w:rsidR="00D75804">
        <w:rPr>
          <w:sz w:val="28"/>
          <w:szCs w:val="28"/>
          <w:lang w:eastAsia="x-none"/>
        </w:rPr>
        <w:t xml:space="preserve"> в области муниципального </w:t>
      </w:r>
      <w:r w:rsidR="00491933">
        <w:rPr>
          <w:sz w:val="28"/>
          <w:szCs w:val="28"/>
          <w:lang w:eastAsia="x-none"/>
        </w:rPr>
        <w:t xml:space="preserve">жилищного </w:t>
      </w:r>
      <w:r w:rsidR="00D75804">
        <w:rPr>
          <w:sz w:val="28"/>
          <w:szCs w:val="28"/>
          <w:lang w:eastAsia="x-none"/>
        </w:rPr>
        <w:t>контроля.</w:t>
      </w:r>
      <w:r w:rsidRPr="00521A58">
        <w:rPr>
          <w:sz w:val="28"/>
          <w:szCs w:val="28"/>
          <w:lang w:val="x-none" w:eastAsia="x-none"/>
        </w:rPr>
        <w:t xml:space="preserve"> </w:t>
      </w:r>
    </w:p>
    <w:p w:rsidR="00283318" w:rsidRDefault="005765BC" w:rsidP="0028331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proofErr w:type="spellStart"/>
      <w:r w:rsidR="00F46E29"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>ланов</w:t>
      </w:r>
      <w:r w:rsidR="00F46E29" w:rsidRPr="00521A58">
        <w:rPr>
          <w:rFonts w:ascii="Times New Roman" w:eastAsia="Times New Roman" w:hAnsi="Times New Roman"/>
          <w:sz w:val="28"/>
          <w:szCs w:val="28"/>
          <w:lang w:eastAsia="x-none"/>
        </w:rPr>
        <w:t>ых</w:t>
      </w:r>
      <w:proofErr w:type="spellEnd"/>
      <w:r w:rsidR="00F46E29"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>/внепланов</w:t>
      </w:r>
      <w:r w:rsidR="00F46E29" w:rsidRPr="00521A58">
        <w:rPr>
          <w:rFonts w:ascii="Times New Roman" w:eastAsia="Times New Roman" w:hAnsi="Times New Roman"/>
          <w:sz w:val="28"/>
          <w:szCs w:val="28"/>
          <w:lang w:eastAsia="x-none"/>
        </w:rPr>
        <w:t>ых</w:t>
      </w:r>
      <w:r w:rsidR="00F46E29"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F46E29"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>провер</w:t>
      </w:r>
      <w:r w:rsidR="00F46E29" w:rsidRPr="00521A58">
        <w:rPr>
          <w:rFonts w:ascii="Times New Roman" w:eastAsia="Times New Roman" w:hAnsi="Times New Roman"/>
          <w:sz w:val="28"/>
          <w:szCs w:val="28"/>
          <w:lang w:eastAsia="x-none"/>
        </w:rPr>
        <w:t>о</w:t>
      </w:r>
      <w:proofErr w:type="spellEnd"/>
      <w:r w:rsidR="00F46E29"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 </w:t>
      </w:r>
      <w:r w:rsidR="00F46E29" w:rsidRPr="00521A58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контролируемых лиц </w:t>
      </w:r>
      <w:r w:rsidRPr="00521A58">
        <w:rPr>
          <w:rFonts w:ascii="Times New Roman" w:eastAsia="Times New Roman" w:hAnsi="Times New Roman"/>
          <w:sz w:val="28"/>
          <w:szCs w:val="28"/>
          <w:lang w:eastAsia="x-none"/>
        </w:rPr>
        <w:t>муниципальными</w:t>
      </w:r>
      <w:r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инспекторами в 20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24</w:t>
      </w:r>
      <w:r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оду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F46E29" w:rsidRPr="00521A58">
        <w:rPr>
          <w:rFonts w:ascii="Times New Roman" w:eastAsia="Times New Roman" w:hAnsi="Times New Roman"/>
          <w:sz w:val="28"/>
          <w:szCs w:val="28"/>
          <w:lang w:eastAsia="x-none"/>
        </w:rPr>
        <w:t>не проводилось</w:t>
      </w:r>
      <w:r w:rsidR="00F46E29" w:rsidRPr="00521A58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="00283318" w:rsidRPr="0028331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83318" w:rsidRPr="00E40783" w:rsidRDefault="00283318" w:rsidP="0028331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0783">
        <w:rPr>
          <w:rFonts w:ascii="Times New Roman" w:eastAsia="Times New Roman" w:hAnsi="Times New Roman"/>
          <w:sz w:val="28"/>
          <w:szCs w:val="28"/>
        </w:rPr>
        <w:t xml:space="preserve">Для достижения поставленных целей и результатов профилактики нарушений обязательных требований </w:t>
      </w:r>
      <w:r w:rsidR="00982712">
        <w:rPr>
          <w:rFonts w:ascii="Times New Roman" w:eastAsia="Times New Roman" w:hAnsi="Times New Roman"/>
          <w:sz w:val="28"/>
          <w:szCs w:val="28"/>
        </w:rPr>
        <w:t>П</w:t>
      </w:r>
      <w:r w:rsidRPr="00E40783">
        <w:rPr>
          <w:rFonts w:ascii="Times New Roman" w:eastAsia="Times New Roman" w:hAnsi="Times New Roman"/>
          <w:sz w:val="28"/>
          <w:szCs w:val="28"/>
        </w:rPr>
        <w:t>рограммой профилактики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5A05">
        <w:rPr>
          <w:rFonts w:ascii="Times New Roman" w:eastAsia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240B1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2E5A05">
        <w:rPr>
          <w:rFonts w:ascii="Times New Roman" w:eastAsia="Times New Roman" w:hAnsi="Times New Roman"/>
          <w:sz w:val="28"/>
          <w:szCs w:val="28"/>
        </w:rPr>
        <w:t xml:space="preserve">при осуществлении муниципального </w:t>
      </w:r>
      <w:r w:rsidR="000E7509">
        <w:rPr>
          <w:rFonts w:ascii="Times New Roman" w:eastAsia="Times New Roman" w:hAnsi="Times New Roman"/>
          <w:sz w:val="28"/>
          <w:szCs w:val="28"/>
        </w:rPr>
        <w:t xml:space="preserve">жилищного </w:t>
      </w:r>
      <w:r w:rsidRPr="002E5A05">
        <w:rPr>
          <w:rFonts w:ascii="Times New Roman" w:eastAsia="Times New Roman" w:hAnsi="Times New Roman"/>
          <w:sz w:val="28"/>
          <w:szCs w:val="28"/>
        </w:rPr>
        <w:t>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5A05">
        <w:rPr>
          <w:rFonts w:ascii="Times New Roman" w:eastAsia="Times New Roman" w:hAnsi="Times New Roman"/>
          <w:sz w:val="28"/>
          <w:szCs w:val="28"/>
        </w:rPr>
        <w:t>на территории городского округа Серпухов Московской области</w:t>
      </w:r>
      <w:r w:rsidRPr="00E4078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765BC">
        <w:rPr>
          <w:rFonts w:ascii="Times New Roman" w:eastAsia="Times New Roman" w:hAnsi="Times New Roman"/>
          <w:sz w:val="28"/>
          <w:szCs w:val="28"/>
        </w:rPr>
        <w:t>на 2024</w:t>
      </w:r>
      <w:r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E40783">
        <w:rPr>
          <w:rFonts w:ascii="Times New Roman" w:eastAsia="Times New Roman" w:hAnsi="Times New Roman"/>
          <w:sz w:val="28"/>
          <w:szCs w:val="28"/>
        </w:rPr>
        <w:t>была установлена система оценки эффективности профилакт</w:t>
      </w:r>
      <w:r w:rsidR="00332207">
        <w:rPr>
          <w:rFonts w:ascii="Times New Roman" w:eastAsia="Times New Roman" w:hAnsi="Times New Roman"/>
          <w:sz w:val="28"/>
          <w:szCs w:val="28"/>
        </w:rPr>
        <w:t xml:space="preserve">ической деятельности, состоящая </w:t>
      </w:r>
      <w:r w:rsidRPr="00E40783">
        <w:rPr>
          <w:rFonts w:ascii="Times New Roman" w:eastAsia="Times New Roman" w:hAnsi="Times New Roman"/>
          <w:sz w:val="28"/>
          <w:szCs w:val="28"/>
        </w:rPr>
        <w:t>из следующих целевых показателей:</w:t>
      </w:r>
    </w:p>
    <w:p w:rsidR="00283318" w:rsidRPr="00521A58" w:rsidRDefault="00283318" w:rsidP="00283318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21A58">
        <w:rPr>
          <w:rFonts w:ascii="Times New Roman" w:eastAsia="Times New Roman" w:hAnsi="Times New Roman"/>
          <w:iCs/>
          <w:sz w:val="28"/>
          <w:szCs w:val="28"/>
        </w:rPr>
        <w:t>1) полнота информации, размещенной на официаль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ном сайте контрольного органа </w:t>
      </w:r>
      <w:r w:rsidRPr="00ED099E">
        <w:rPr>
          <w:rFonts w:ascii="Times New Roman" w:eastAsia="Times New Roman" w:hAnsi="Times New Roman"/>
          <w:iCs/>
          <w:sz w:val="28"/>
          <w:szCs w:val="28"/>
        </w:rPr>
        <w:t>в информационно-телекоммуникационной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 xml:space="preserve">сети «Интернет» в соответствии с частью 3 статьи 46 Федерального закона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                      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 xml:space="preserve">от 31.07.2021 № 248-ФЗ «О государственном контроле (надзоре)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                                 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 xml:space="preserve">и муниципальном контроле в Российской Федерации» (%) – достигнут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                         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 xml:space="preserve">и составил 100 </w:t>
      </w:r>
      <w:r>
        <w:rPr>
          <w:rFonts w:ascii="Times New Roman" w:eastAsia="Times New Roman" w:hAnsi="Times New Roman"/>
          <w:iCs/>
          <w:sz w:val="28"/>
          <w:szCs w:val="28"/>
        </w:rPr>
        <w:t>процентов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 xml:space="preserve"> от запланированного (100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процентов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>);</w:t>
      </w:r>
    </w:p>
    <w:p w:rsidR="00283318" w:rsidRPr="00521A58" w:rsidRDefault="00283318" w:rsidP="00283318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21A58">
        <w:rPr>
          <w:rFonts w:ascii="Times New Roman" w:eastAsia="Times New Roman" w:hAnsi="Times New Roman"/>
          <w:iCs/>
          <w:sz w:val="28"/>
          <w:szCs w:val="28"/>
        </w:rPr>
        <w:t>2)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ab/>
        <w:t xml:space="preserve">утверждение доклада, содержащего результаты обобщения правоприменительной практики по осуществлению муниципального </w:t>
      </w:r>
      <w:r w:rsidR="009F0B1D">
        <w:rPr>
          <w:rFonts w:ascii="Times New Roman" w:eastAsia="Times New Roman" w:hAnsi="Times New Roman"/>
          <w:iCs/>
          <w:sz w:val="28"/>
          <w:szCs w:val="28"/>
        </w:rPr>
        <w:t xml:space="preserve">жилищного 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>контроля, его опубликов</w:t>
      </w:r>
      <w:r>
        <w:rPr>
          <w:rFonts w:ascii="Times New Roman" w:eastAsia="Times New Roman" w:hAnsi="Times New Roman"/>
          <w:iCs/>
          <w:sz w:val="28"/>
          <w:szCs w:val="28"/>
        </w:rPr>
        <w:t>ание – достигнут и составил 100 процентов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21A58">
        <w:rPr>
          <w:rFonts w:ascii="Times New Roman" w:eastAsia="Times New Roman" w:hAnsi="Times New Roman"/>
          <w:iCs/>
          <w:sz w:val="28"/>
          <w:szCs w:val="28"/>
        </w:rPr>
        <w:br/>
        <w:t>от запланированного (100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процентов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>);</w:t>
      </w:r>
    </w:p>
    <w:p w:rsidR="00283318" w:rsidRPr="00521A58" w:rsidRDefault="00283318" w:rsidP="00283318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21A58">
        <w:rPr>
          <w:rFonts w:ascii="Times New Roman" w:eastAsia="Times New Roman" w:hAnsi="Times New Roman"/>
          <w:iCs/>
          <w:sz w:val="28"/>
          <w:szCs w:val="28"/>
        </w:rPr>
        <w:t>3)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ab/>
        <w:t>доля лиц, удовлетворённых консультированием в общем количестве лиц, обратившихся за консультирован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ием – достигнут и составил </w:t>
      </w:r>
      <w:r w:rsidR="00F836CE">
        <w:rPr>
          <w:rFonts w:ascii="Times New Roman" w:eastAsia="Times New Roman" w:hAnsi="Times New Roman"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iCs/>
          <w:sz w:val="28"/>
          <w:szCs w:val="28"/>
        </w:rPr>
        <w:t>100 процентов от запланированного (100</w:t>
      </w:r>
      <w:r w:rsidRPr="0089685C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процентов</w:t>
      </w:r>
      <w:r w:rsidRPr="00521A58">
        <w:rPr>
          <w:rFonts w:ascii="Times New Roman" w:eastAsia="Times New Roman" w:hAnsi="Times New Roman"/>
          <w:iCs/>
          <w:sz w:val="28"/>
          <w:szCs w:val="28"/>
        </w:rPr>
        <w:t>).</w:t>
      </w:r>
    </w:p>
    <w:p w:rsidR="00283318" w:rsidRPr="00521A58" w:rsidRDefault="00283318" w:rsidP="0028331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 xml:space="preserve">Оценка </w:t>
      </w:r>
      <w:proofErr w:type="gramStart"/>
      <w:r w:rsidRPr="00521A58">
        <w:rPr>
          <w:rFonts w:ascii="Times New Roman" w:eastAsia="Times New Roman" w:hAnsi="Times New Roman"/>
          <w:sz w:val="28"/>
          <w:szCs w:val="28"/>
        </w:rPr>
        <w:t xml:space="preserve">эффективности реализации </w:t>
      </w:r>
      <w:r w:rsidR="00982712">
        <w:rPr>
          <w:rFonts w:ascii="Times New Roman" w:eastAsia="Times New Roman" w:hAnsi="Times New Roman"/>
          <w:sz w:val="28"/>
          <w:szCs w:val="28"/>
        </w:rPr>
        <w:t>П</w:t>
      </w:r>
      <w:r w:rsidRPr="00521A58">
        <w:rPr>
          <w:rFonts w:ascii="Times New Roman" w:eastAsia="Times New Roman" w:hAnsi="Times New Roman"/>
          <w:sz w:val="28"/>
          <w:szCs w:val="28"/>
        </w:rPr>
        <w:t>рограммы профилактики</w:t>
      </w:r>
      <w:r>
        <w:rPr>
          <w:rFonts w:ascii="Times New Roman" w:eastAsia="Times New Roman" w:hAnsi="Times New Roman"/>
          <w:sz w:val="28"/>
          <w:szCs w:val="28"/>
        </w:rPr>
        <w:t xml:space="preserve"> рисков </w:t>
      </w:r>
      <w:r w:rsidRPr="002E5A05">
        <w:rPr>
          <w:rFonts w:ascii="Times New Roman" w:eastAsia="Times New Roman" w:hAnsi="Times New Roman"/>
          <w:sz w:val="28"/>
          <w:szCs w:val="28"/>
        </w:rPr>
        <w:t>причинения</w:t>
      </w:r>
      <w:proofErr w:type="gramEnd"/>
      <w:r w:rsidRPr="002E5A05">
        <w:rPr>
          <w:rFonts w:ascii="Times New Roman" w:eastAsia="Times New Roman" w:hAnsi="Times New Roman"/>
          <w:sz w:val="28"/>
          <w:szCs w:val="28"/>
        </w:rPr>
        <w:t xml:space="preserve"> вреда (ущерба) охраняемым законом ценностям при </w:t>
      </w:r>
      <w:r w:rsidRPr="002E5A05">
        <w:rPr>
          <w:rFonts w:ascii="Times New Roman" w:eastAsia="Times New Roman" w:hAnsi="Times New Roman"/>
          <w:sz w:val="28"/>
          <w:szCs w:val="28"/>
        </w:rPr>
        <w:lastRenderedPageBreak/>
        <w:t xml:space="preserve">осуществлении муниципального </w:t>
      </w:r>
      <w:r w:rsidR="009F0B1D">
        <w:rPr>
          <w:rFonts w:ascii="Times New Roman" w:eastAsia="Times New Roman" w:hAnsi="Times New Roman"/>
          <w:sz w:val="28"/>
          <w:szCs w:val="28"/>
        </w:rPr>
        <w:t xml:space="preserve">жилищного </w:t>
      </w:r>
      <w:r w:rsidR="008667C2">
        <w:rPr>
          <w:rFonts w:ascii="Times New Roman" w:eastAsia="Times New Roman" w:hAnsi="Times New Roman"/>
          <w:sz w:val="28"/>
          <w:szCs w:val="28"/>
        </w:rPr>
        <w:t xml:space="preserve">контроля </w:t>
      </w:r>
      <w:r w:rsidRPr="002E5A05">
        <w:rPr>
          <w:rFonts w:ascii="Times New Roman" w:eastAsia="Times New Roman" w:hAnsi="Times New Roman"/>
          <w:sz w:val="28"/>
          <w:szCs w:val="28"/>
        </w:rPr>
        <w:t>на территории городского округа Серпухов Московской области</w:t>
      </w:r>
      <w:r w:rsidR="003D78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1A58">
        <w:rPr>
          <w:rFonts w:ascii="Times New Roman" w:eastAsia="Times New Roman" w:hAnsi="Times New Roman"/>
          <w:sz w:val="28"/>
          <w:szCs w:val="28"/>
        </w:rPr>
        <w:t>на 202</w:t>
      </w:r>
      <w:r w:rsidR="005765BC">
        <w:rPr>
          <w:rFonts w:ascii="Times New Roman" w:eastAsia="Times New Roman" w:hAnsi="Times New Roman"/>
          <w:sz w:val="28"/>
          <w:szCs w:val="28"/>
        </w:rPr>
        <w:t>4</w:t>
      </w:r>
      <w:r w:rsidRPr="00521A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</w:t>
      </w:r>
      <w:r w:rsidRPr="00521A58">
        <w:rPr>
          <w:rFonts w:ascii="Times New Roman" w:eastAsia="Times New Roman" w:hAnsi="Times New Roman"/>
          <w:sz w:val="28"/>
          <w:szCs w:val="28"/>
        </w:rPr>
        <w:t xml:space="preserve"> составила 100 </w:t>
      </w:r>
      <w:r>
        <w:rPr>
          <w:rFonts w:ascii="Times New Roman" w:eastAsia="Times New Roman" w:hAnsi="Times New Roman"/>
          <w:iCs/>
          <w:sz w:val="28"/>
          <w:szCs w:val="28"/>
        </w:rPr>
        <w:t>процентов</w:t>
      </w:r>
      <w:r w:rsidRPr="00521A58">
        <w:rPr>
          <w:rFonts w:ascii="Times New Roman" w:eastAsia="Times New Roman" w:hAnsi="Times New Roman"/>
          <w:sz w:val="28"/>
          <w:szCs w:val="28"/>
        </w:rPr>
        <w:t>.</w:t>
      </w:r>
      <w:r w:rsidR="009F0B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521A58">
        <w:rPr>
          <w:rFonts w:ascii="Times New Roman" w:eastAsia="Times New Roman" w:hAnsi="Times New Roman"/>
          <w:sz w:val="28"/>
          <w:szCs w:val="28"/>
        </w:rPr>
        <w:t>с данным значением уровень результативности профилактической работы контрольного органа определен как «Уровень лидерства».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5804" w:rsidRDefault="00283318" w:rsidP="008667C2">
      <w:pPr>
        <w:pStyle w:val="af1"/>
        <w:ind w:firstLine="709"/>
        <w:jc w:val="both"/>
        <w:rPr>
          <w:sz w:val="28"/>
          <w:szCs w:val="28"/>
        </w:rPr>
      </w:pPr>
      <w:proofErr w:type="gramStart"/>
      <w:r w:rsidRPr="00521A58">
        <w:rPr>
          <w:sz w:val="28"/>
          <w:szCs w:val="28"/>
        </w:rPr>
        <w:t xml:space="preserve">Таким образом, контрольным органом выполнены все мероприятия, предусмотренные </w:t>
      </w:r>
      <w:r w:rsidR="00982712">
        <w:rPr>
          <w:sz w:val="28"/>
          <w:szCs w:val="28"/>
        </w:rPr>
        <w:t>П</w:t>
      </w:r>
      <w:r w:rsidRPr="00521A58">
        <w:rPr>
          <w:sz w:val="28"/>
          <w:szCs w:val="28"/>
        </w:rPr>
        <w:t>рограммой профилактики</w:t>
      </w:r>
      <w:r>
        <w:rPr>
          <w:sz w:val="28"/>
          <w:szCs w:val="28"/>
        </w:rPr>
        <w:t xml:space="preserve"> </w:t>
      </w:r>
      <w:r w:rsidR="008667C2" w:rsidRPr="00624273">
        <w:rPr>
          <w:rStyle w:val="af0"/>
          <w:b w:val="0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="008667C2">
        <w:rPr>
          <w:b/>
          <w:sz w:val="28"/>
          <w:szCs w:val="28"/>
        </w:rPr>
        <w:t xml:space="preserve"> </w:t>
      </w:r>
      <w:r w:rsidR="008667C2" w:rsidRPr="00624273">
        <w:rPr>
          <w:rStyle w:val="af0"/>
          <w:b w:val="0"/>
          <w:sz w:val="28"/>
          <w:szCs w:val="28"/>
        </w:rPr>
        <w:t>на территории городского округ</w:t>
      </w:r>
      <w:r w:rsidR="008667C2">
        <w:rPr>
          <w:rStyle w:val="af0"/>
          <w:b w:val="0"/>
          <w:sz w:val="28"/>
          <w:szCs w:val="28"/>
        </w:rPr>
        <w:t>а</w:t>
      </w:r>
      <w:r w:rsidR="008667C2" w:rsidRPr="00624273">
        <w:rPr>
          <w:rStyle w:val="af0"/>
          <w:b w:val="0"/>
          <w:sz w:val="28"/>
          <w:szCs w:val="28"/>
        </w:rPr>
        <w:t xml:space="preserve"> Серпухов</w:t>
      </w:r>
      <w:r w:rsidR="008667C2">
        <w:rPr>
          <w:rStyle w:val="af0"/>
          <w:b w:val="0"/>
          <w:sz w:val="28"/>
          <w:szCs w:val="28"/>
        </w:rPr>
        <w:t xml:space="preserve"> Московской области</w:t>
      </w:r>
      <w:r w:rsidR="008667C2" w:rsidRPr="00624273">
        <w:rPr>
          <w:rStyle w:val="af0"/>
          <w:b w:val="0"/>
          <w:sz w:val="28"/>
          <w:szCs w:val="28"/>
        </w:rPr>
        <w:t xml:space="preserve"> </w:t>
      </w:r>
      <w:r w:rsidR="005765BC">
        <w:rPr>
          <w:sz w:val="28"/>
          <w:szCs w:val="28"/>
        </w:rPr>
        <w:t>на 2024</w:t>
      </w:r>
      <w:r w:rsidR="008667C2" w:rsidRPr="00624273">
        <w:rPr>
          <w:sz w:val="28"/>
          <w:szCs w:val="28"/>
        </w:rPr>
        <w:t xml:space="preserve"> год</w:t>
      </w:r>
      <w:r w:rsidRPr="00521A58">
        <w:rPr>
          <w:sz w:val="28"/>
          <w:szCs w:val="28"/>
        </w:rPr>
        <w:t xml:space="preserve">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 </w:t>
      </w:r>
      <w:proofErr w:type="gramEnd"/>
    </w:p>
    <w:p w:rsidR="001D7691" w:rsidRPr="00D75804" w:rsidRDefault="001D7691" w:rsidP="008667C2">
      <w:pPr>
        <w:pStyle w:val="af1"/>
        <w:ind w:firstLine="709"/>
        <w:jc w:val="both"/>
        <w:rPr>
          <w:i/>
          <w:color w:val="0070C0"/>
          <w:sz w:val="28"/>
          <w:szCs w:val="28"/>
        </w:rPr>
      </w:pPr>
    </w:p>
    <w:p w:rsidR="007D6904" w:rsidRPr="00C341FF" w:rsidRDefault="00C215A7" w:rsidP="00AC2B97">
      <w:pPr>
        <w:pStyle w:val="af1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Раздел </w:t>
      </w:r>
      <w:r w:rsidR="00332207">
        <w:rPr>
          <w:bCs/>
          <w:color w:val="111111"/>
          <w:sz w:val="28"/>
          <w:szCs w:val="28"/>
          <w:lang w:val="en-US"/>
        </w:rPr>
        <w:t>II</w:t>
      </w:r>
      <w:r w:rsidR="00C341FF">
        <w:rPr>
          <w:bCs/>
          <w:color w:val="111111"/>
          <w:sz w:val="28"/>
          <w:szCs w:val="28"/>
        </w:rPr>
        <w:t xml:space="preserve">. </w:t>
      </w:r>
      <w:r w:rsidR="00C341FF" w:rsidRPr="00C341FF">
        <w:rPr>
          <w:sz w:val="28"/>
          <w:szCs w:val="28"/>
        </w:rPr>
        <w:t xml:space="preserve">Цели и </w:t>
      </w:r>
      <w:r w:rsidR="00982712">
        <w:rPr>
          <w:sz w:val="28"/>
          <w:szCs w:val="28"/>
        </w:rPr>
        <w:t>задачи реализации П</w:t>
      </w:r>
      <w:r w:rsidR="00C341FF" w:rsidRPr="00C341FF">
        <w:rPr>
          <w:sz w:val="28"/>
          <w:szCs w:val="28"/>
        </w:rPr>
        <w:t>рограммы профилактики</w:t>
      </w:r>
    </w:p>
    <w:p w:rsidR="007D6904" w:rsidRDefault="007D6904" w:rsidP="00AC2B97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5. Целями проведения профилактических мероприятий являются:</w:t>
      </w:r>
    </w:p>
    <w:p w:rsidR="00C45A8E" w:rsidRPr="00C45A8E" w:rsidRDefault="00C45A8E" w:rsidP="00C45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8E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C45A8E" w:rsidRPr="00C45A8E" w:rsidRDefault="00C45A8E" w:rsidP="00C45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8E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C45A8E" w:rsidRPr="00C45A8E" w:rsidRDefault="00C45A8E" w:rsidP="00C45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8E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                            до контролируемых лиц, повышение информированности о способах                          их соблюдения.</w:t>
      </w: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6. Проведение контрольным органом профилактических мероприятий направлено на решение следующих задач:</w:t>
      </w: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1) 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521A58">
        <w:rPr>
          <w:rFonts w:ascii="Times New Roman" w:eastAsia="Times New Roman" w:hAnsi="Times New Roman"/>
          <w:sz w:val="28"/>
          <w:szCs w:val="28"/>
        </w:rPr>
        <w:t>азъяснение контролируемым лицам обязательных требований;</w:t>
      </w: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> в</w:t>
      </w:r>
      <w:r w:rsidRPr="00521A58">
        <w:rPr>
          <w:rFonts w:ascii="Times New Roman" w:eastAsia="Times New Roman" w:hAnsi="Times New Roman"/>
          <w:sz w:val="28"/>
          <w:szCs w:val="28"/>
        </w:rPr>
        <w:t xml:space="preserve">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  <w:r w:rsidRPr="00521A58">
        <w:rPr>
          <w:rFonts w:ascii="Times New Roman" w:eastAsia="Times New Roman" w:hAnsi="Times New Roman"/>
          <w:sz w:val="28"/>
          <w:szCs w:val="28"/>
        </w:rPr>
        <w:br/>
        <w:t>их возникновения;</w:t>
      </w: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> п</w:t>
      </w:r>
      <w:r w:rsidRPr="00521A58">
        <w:rPr>
          <w:rFonts w:ascii="Times New Roman" w:eastAsia="Times New Roman" w:hAnsi="Times New Roman"/>
          <w:sz w:val="28"/>
          <w:szCs w:val="28"/>
        </w:rPr>
        <w:t xml:space="preserve">ринятие мер к обеспечению реального влияния </w:t>
      </w:r>
      <w:r w:rsidRPr="00521A58">
        <w:rPr>
          <w:rFonts w:ascii="Times New Roman" w:eastAsia="Times New Roman" w:hAnsi="Times New Roman"/>
          <w:sz w:val="28"/>
          <w:szCs w:val="28"/>
        </w:rPr>
        <w:br/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> у</w:t>
      </w:r>
      <w:r w:rsidRPr="00521A58">
        <w:rPr>
          <w:rFonts w:ascii="Times New Roman" w:eastAsia="Times New Roman" w:hAnsi="Times New Roman"/>
          <w:sz w:val="28"/>
          <w:szCs w:val="28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5)</w:t>
      </w:r>
      <w:r>
        <w:rPr>
          <w:rFonts w:ascii="Times New Roman" w:eastAsia="Times New Roman" w:hAnsi="Times New Roman"/>
          <w:sz w:val="28"/>
          <w:szCs w:val="28"/>
        </w:rPr>
        <w:t> п</w:t>
      </w:r>
      <w:r w:rsidRPr="00521A58">
        <w:rPr>
          <w:rFonts w:ascii="Times New Roman" w:eastAsia="Times New Roman" w:hAnsi="Times New Roman"/>
          <w:sz w:val="28"/>
          <w:szCs w:val="28"/>
        </w:rPr>
        <w:t>овышение квалификации кадрового состава контрольного органа, принимающего участие в проведении контрольных мероприятий;</w:t>
      </w:r>
    </w:p>
    <w:p w:rsidR="00C45A8E" w:rsidRPr="00521A58" w:rsidRDefault="00C45A8E" w:rsidP="00C45A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6)</w:t>
      </w:r>
      <w:r>
        <w:rPr>
          <w:rFonts w:ascii="Times New Roman" w:eastAsia="Times New Roman" w:hAnsi="Times New Roman"/>
          <w:sz w:val="28"/>
          <w:szCs w:val="28"/>
        </w:rPr>
        <w:t> с</w:t>
      </w:r>
      <w:r w:rsidRPr="00521A58">
        <w:rPr>
          <w:rFonts w:ascii="Times New Roman" w:eastAsia="Times New Roman" w:hAnsi="Times New Roman"/>
          <w:sz w:val="28"/>
          <w:szCs w:val="28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45A8E" w:rsidRPr="00521A58" w:rsidRDefault="00C45A8E" w:rsidP="00C45A8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1A58">
        <w:rPr>
          <w:rFonts w:ascii="Times New Roman" w:eastAsia="Times New Roman" w:hAnsi="Times New Roman"/>
          <w:sz w:val="28"/>
          <w:szCs w:val="28"/>
        </w:rPr>
        <w:t>7)</w:t>
      </w:r>
      <w:r>
        <w:rPr>
          <w:rFonts w:ascii="Times New Roman" w:eastAsia="Times New Roman" w:hAnsi="Times New Roman"/>
          <w:sz w:val="28"/>
          <w:szCs w:val="28"/>
        </w:rPr>
        <w:t> п</w:t>
      </w:r>
      <w:r w:rsidRPr="00521A58">
        <w:rPr>
          <w:rFonts w:ascii="Times New Roman" w:eastAsia="Times New Roman" w:hAnsi="Times New Roman"/>
          <w:sz w:val="28"/>
          <w:szCs w:val="28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36936" w:rsidRDefault="00982712" w:rsidP="00C45A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</w:t>
      </w:r>
      <w:r w:rsidR="00C45A8E" w:rsidRPr="00E40783">
        <w:rPr>
          <w:rFonts w:ascii="Times New Roman" w:hAnsi="Times New Roman"/>
          <w:sz w:val="28"/>
          <w:szCs w:val="28"/>
        </w:rPr>
        <w:t xml:space="preserve">рограммы профилактики в рамках осуществления </w:t>
      </w:r>
      <w:r w:rsidR="00C45A8E" w:rsidRPr="00E40783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</w:t>
      </w:r>
      <w:r w:rsidR="001D7691">
        <w:rPr>
          <w:rFonts w:ascii="Times New Roman" w:eastAsia="Times New Roman" w:hAnsi="Times New Roman"/>
          <w:sz w:val="28"/>
          <w:szCs w:val="28"/>
        </w:rPr>
        <w:t xml:space="preserve">жилищного </w:t>
      </w:r>
      <w:r w:rsidR="00C45A8E" w:rsidRPr="00E40783">
        <w:rPr>
          <w:rFonts w:ascii="Times New Roman" w:eastAsia="Times New Roman" w:hAnsi="Times New Roman"/>
          <w:sz w:val="28"/>
          <w:szCs w:val="28"/>
        </w:rPr>
        <w:t xml:space="preserve">контроля </w:t>
      </w:r>
      <w:r w:rsidR="005765BC">
        <w:rPr>
          <w:rFonts w:ascii="Times New Roman" w:hAnsi="Times New Roman"/>
          <w:sz w:val="28"/>
          <w:szCs w:val="28"/>
        </w:rPr>
        <w:t>на 2025</w:t>
      </w:r>
      <w:r w:rsidR="00C45A8E" w:rsidRPr="00E40783">
        <w:rPr>
          <w:rFonts w:ascii="Times New Roman" w:hAnsi="Times New Roman"/>
          <w:sz w:val="28"/>
          <w:szCs w:val="28"/>
        </w:rPr>
        <w:t xml:space="preserve"> год: </w:t>
      </w:r>
    </w:p>
    <w:p w:rsidR="001C7268" w:rsidRDefault="001C7268" w:rsidP="00C45A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DAE" w:rsidRDefault="00BD2DAE" w:rsidP="00AC2B97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559"/>
        <w:gridCol w:w="1418"/>
      </w:tblGrid>
      <w:tr w:rsidR="00C45A8E" w:rsidRPr="00EF0E6C" w:rsidTr="007D4F5A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B78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F77B7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77B7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B78">
              <w:rPr>
                <w:rFonts w:ascii="Times New Roman" w:hAnsi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B78">
              <w:rPr>
                <w:rFonts w:ascii="Times New Roman" w:hAnsi="Times New Roman"/>
                <w:sz w:val="28"/>
                <w:szCs w:val="28"/>
              </w:rPr>
              <w:t>Базовый показатель</w:t>
            </w:r>
          </w:p>
          <w:p w:rsidR="00C45A8E" w:rsidRPr="00F77B78" w:rsidRDefault="00C45A8E" w:rsidP="007D4F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(2023</w:t>
            </w:r>
            <w:r w:rsidRPr="00F77B78">
              <w:rPr>
                <w:rFonts w:ascii="Times New Roman" w:hAnsi="Times New Roman"/>
                <w:sz w:val="28"/>
                <w:szCs w:val="28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F77B78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</w:tr>
      <w:tr w:rsidR="00C45A8E" w:rsidRPr="00EF0E6C" w:rsidTr="00DF08ED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4</w:t>
            </w:r>
          </w:p>
        </w:tc>
      </w:tr>
      <w:tr w:rsidR="00C45A8E" w:rsidRPr="00EF0E6C" w:rsidTr="007D4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Полнота информации, размещенной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                      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на официальном сайте контрольного органа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                 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в сети «Интернет» в соответствии с частью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    </w:t>
            </w:r>
            <w:r w:rsidR="00374965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   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3 статьи 46 Федерального закона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                             от 31.07.2021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№ 248-ФЗ «О государственном контроле (надзоре) и муниципальном контроле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</w:t>
            </w:r>
            <w:r w:rsidR="00374965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 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в Российской Федерации»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</w:tr>
      <w:tr w:rsidR="00C45A8E" w:rsidRPr="00EF0E6C" w:rsidTr="007D4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Утверждение доклада, содержащего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результаты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обобщения правоприменительной практики </w:t>
            </w:r>
            <w:r w:rsidR="00374965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 xml:space="preserve">     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</w:tr>
      <w:tr w:rsidR="00C45A8E" w:rsidRPr="00EF0E6C" w:rsidTr="007D4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Доля лиц, удовлетворённых </w:t>
            </w:r>
            <w:r w:rsidRPr="00F77B78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консультированием в общем количестве лиц, обратившихся </w:t>
            </w:r>
            <w:r w:rsidR="00374965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             </w:t>
            </w:r>
            <w:r w:rsidRPr="00F77B78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за консультированием</w:t>
            </w:r>
          </w:p>
          <w:p w:rsidR="00C45A8E" w:rsidRPr="00F77B78" w:rsidRDefault="000460E9" w:rsidP="007D4F5A">
            <w:pPr>
              <w:pStyle w:val="-1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hAnsi="Times New Roman"/>
              </w:rPr>
              <w:pict w14:anchorId="1200EC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79D4&quot;/&gt;&lt;wsp:rsid wsp:val=&quot;00001447&quot;/&gt;&lt;wsp:rsid wsp:val=&quot;00001F53&quot;/&gt;&lt;wsp:rsid wsp:val=&quot;00005499&quot;/&gt;&lt;wsp:rsid wsp:val=&quot;000058CE&quot;/&gt;&lt;wsp:rsid wsp:val=&quot;00015236&quot;/&gt;&lt;wsp:rsid wsp:val=&quot;000305BC&quot;/&gt;&lt;wsp:rsid wsp:val=&quot;000356BC&quot;/&gt;&lt;wsp:rsid wsp:val=&quot;0004168D&quot;/&gt;&lt;wsp:rsid wsp:val=&quot;000448B7&quot;/&gt;&lt;wsp:rsid wsp:val=&quot;00060696&quot;/&gt;&lt;wsp:rsid wsp:val=&quot;000658AB&quot;/&gt;&lt;wsp:rsid wsp:val=&quot;000662F5&quot;/&gt;&lt;wsp:rsid wsp:val=&quot;000677A0&quot;/&gt;&lt;wsp:rsid wsp:val=&quot;000710A8&quot;/&gt;&lt;wsp:rsid wsp:val=&quot;00077DA8&quot;/&gt;&lt;wsp:rsid wsp:val=&quot;00080946&quot;/&gt;&lt;wsp:rsid wsp:val=&quot;000A08AA&quot;/&gt;&lt;wsp:rsid wsp:val=&quot;000B0BC4&quot;/&gt;&lt;wsp:rsid wsp:val=&quot;000C4C58&quot;/&gt;&lt;wsp:rsid wsp:val=&quot;000D117E&quot;/&gt;&lt;wsp:rsid wsp:val=&quot;000D3027&quot;/&gt;&lt;wsp:rsid wsp:val=&quot;000D7ED6&quot;/&gt;&lt;wsp:rsid wsp:val=&quot;000D7FAF&quot;/&gt;&lt;wsp:rsid wsp:val=&quot;000E367B&quot;/&gt;&lt;wsp:rsid wsp:val=&quot;000F5C10&quot;/&gt;&lt;wsp:rsid wsp:val=&quot;00111E36&quot;/&gt;&lt;wsp:rsid wsp:val=&quot;00113507&quot;/&gt;&lt;wsp:rsid wsp:val=&quot;00115D16&quot;/&gt;&lt;wsp:rsid wsp:val=&quot;00116061&quot;/&gt;&lt;wsp:rsid wsp:val=&quot;001165D3&quot;/&gt;&lt;wsp:rsid wsp:val=&quot;00122BD6&quot;/&gt;&lt;wsp:rsid wsp:val=&quot;00122FCB&quot;/&gt;&lt;wsp:rsid wsp:val=&quot;00124E46&quot;/&gt;&lt;wsp:rsid wsp:val=&quot;00127C9E&quot;/&gt;&lt;wsp:rsid wsp:val=&quot;0013273E&quot;/&gt;&lt;wsp:rsid wsp:val=&quot;0014297F&quot;/&gt;&lt;wsp:rsid wsp:val=&quot;0014707B&quot;/&gt;&lt;wsp:rsid wsp:val=&quot;00152B65&quot;/&gt;&lt;wsp:rsid wsp:val=&quot;00165388&quot;/&gt;&lt;wsp:rsid wsp:val=&quot;00166322&quot;/&gt;&lt;wsp:rsid wsp:val=&quot;0016704C&quot;/&gt;&lt;wsp:rsid wsp:val=&quot;00176880&quot;/&gt;&lt;wsp:rsid wsp:val=&quot;00177709&quot;/&gt;&lt;wsp:rsid wsp:val=&quot;00177DD2&quot;/&gt;&lt;wsp:rsid wsp:val=&quot;00180F1C&quot;/&gt;&lt;wsp:rsid wsp:val=&quot;001845E9&quot;/&gt;&lt;wsp:rsid wsp:val=&quot;00184ECD&quot;/&gt;&lt;wsp:rsid wsp:val=&quot;00194AE0&quot;/&gt;&lt;wsp:rsid wsp:val=&quot;001A3A49&quot;/&gt;&lt;wsp:rsid wsp:val=&quot;001A5397&quot;/&gt;&lt;wsp:rsid wsp:val=&quot;001A633C&quot;/&gt;&lt;wsp:rsid wsp:val=&quot;001A67AF&quot;/&gt;&lt;wsp:rsid wsp:val=&quot;001B1B8A&quot;/&gt;&lt;wsp:rsid wsp:val=&quot;001B587D&quot;/&gt;&lt;wsp:rsid wsp:val=&quot;001C328D&quot;/&gt;&lt;wsp:rsid wsp:val=&quot;001D40E9&quot;/&gt;&lt;wsp:rsid wsp:val=&quot;001D5715&quot;/&gt;&lt;wsp:rsid wsp:val=&quot;001E1597&quot;/&gt;&lt;wsp:rsid wsp:val=&quot;001E4C76&quot;/&gt;&lt;wsp:rsid wsp:val=&quot;001E650B&quot;/&gt;&lt;wsp:rsid wsp:val=&quot;001F4BA8&quot;/&gt;&lt;wsp:rsid wsp:val=&quot;001F4D08&quot;/&gt;&lt;wsp:rsid wsp:val=&quot;0020464B&quot;/&gt;&lt;wsp:rsid wsp:val=&quot;002058A2&quot;/&gt;&lt;wsp:rsid wsp:val=&quot;00212044&quot;/&gt;&lt;wsp:rsid wsp:val=&quot;0021268D&quot;/&gt;&lt;wsp:rsid wsp:val=&quot;002211A9&quot;/&gt;&lt;wsp:rsid wsp:val=&quot;00223CFC&quot;/&gt;&lt;wsp:rsid wsp:val=&quot;00235C4F&quot;/&gt;&lt;wsp:rsid wsp:val=&quot;002535EF&quot;/&gt;&lt;wsp:rsid wsp:val=&quot;002545BE&quot;/&gt;&lt;wsp:rsid wsp:val=&quot;0025774A&quot;/&gt;&lt;wsp:rsid wsp:val=&quot;00263C97&quot;/&gt;&lt;wsp:rsid wsp:val=&quot;002662CF&quot;/&gt;&lt;wsp:rsid wsp:val=&quot;002A610B&quot;/&gt;&lt;wsp:rsid wsp:val=&quot;002A72FE&quot;/&gt;&lt;wsp:rsid wsp:val=&quot;002B5E1E&quot;/&gt;&lt;wsp:rsid wsp:val=&quot;002B783F&quot;/&gt;&lt;wsp:rsid wsp:val=&quot;002C12E9&quot;/&gt;&lt;wsp:rsid wsp:val=&quot;002C3AE8&quot;/&gt;&lt;wsp:rsid wsp:val=&quot;002C5426&quot;/&gt;&lt;wsp:rsid wsp:val=&quot;002C7E90&quot;/&gt;&lt;wsp:rsid wsp:val=&quot;002D27E3&quot;/&gt;&lt;wsp:rsid wsp:val=&quot;002F0930&quot;/&gt;&lt;wsp:rsid wsp:val=&quot;002F2BAB&quot;/&gt;&lt;wsp:rsid wsp:val=&quot;002F4E79&quot;/&gt;&lt;wsp:rsid wsp:val=&quot;002F7684&quot;/&gt;&lt;wsp:rsid wsp:val=&quot;00303EB1&quot;/&gt;&lt;wsp:rsid wsp:val=&quot;0030417E&quot;/&gt;&lt;wsp:rsid wsp:val=&quot;003103DA&quot;/&gt;&lt;wsp:rsid wsp:val=&quot;00312E2E&quot;/&gt;&lt;wsp:rsid wsp:val=&quot;00314C6A&quot;/&gt;&lt;wsp:rsid wsp:val=&quot;00323D96&quot;/&gt;&lt;wsp:rsid wsp:val=&quot;003252F0&quot;/&gt;&lt;wsp:rsid wsp:val=&quot;00336883&quot;/&gt;&lt;wsp:rsid wsp:val=&quot;0033798B&quot;/&gt;&lt;wsp:rsid wsp:val=&quot;00344F75&quot;/&gt;&lt;wsp:rsid wsp:val=&quot;00360DC1&quot;/&gt;&lt;wsp:rsid wsp:val=&quot;00360F2D&quot;/&gt;&lt;wsp:rsid wsp:val=&quot;00365B2D&quot;/&gt;&lt;wsp:rsid wsp:val=&quot;00374AFE&quot;/&gt;&lt;wsp:rsid wsp:val=&quot;00375868&quot;/&gt;&lt;wsp:rsid wsp:val=&quot;00377664&quot;/&gt;&lt;wsp:rsid wsp:val=&quot;00395F31&quot;/&gt;&lt;wsp:rsid wsp:val=&quot;003A7B65&quot;/&gt;&lt;wsp:rsid wsp:val=&quot;003C4452&quot;/&gt;&lt;wsp:rsid wsp:val=&quot;003D384D&quot;/&gt;&lt;wsp:rsid wsp:val=&quot;003E4055&quot;/&gt;&lt;wsp:rsid wsp:val=&quot;003E627D&quot;/&gt;&lt;wsp:rsid wsp:val=&quot;003F724F&quot;/&gt;&lt;wsp:rsid wsp:val=&quot;00403106&quot;/&gt;&lt;wsp:rsid wsp:val=&quot;0041004A&quot;/&gt;&lt;wsp:rsid wsp:val=&quot;00421EFE&quot;/&gt;&lt;wsp:rsid wsp:val=&quot;00426288&quot;/&gt;&lt;wsp:rsid wsp:val=&quot;00435889&quot;/&gt;&lt;wsp:rsid wsp:val=&quot;004439A9&quot;/&gt;&lt;wsp:rsid wsp:val=&quot;00446917&quot;/&gt;&lt;wsp:rsid wsp:val=&quot;0044724A&quot;/&gt;&lt;wsp:rsid wsp:val=&quot;00455B10&quot;/&gt;&lt;wsp:rsid wsp:val=&quot;004577FC&quot;/&gt;&lt;wsp:rsid wsp:val=&quot;00462831&quot;/&gt;&lt;wsp:rsid wsp:val=&quot;00462961&quot;/&gt;&lt;wsp:rsid wsp:val=&quot;00467629&quot;/&gt;&lt;wsp:rsid wsp:val=&quot;00472A7E&quot;/&gt;&lt;wsp:rsid wsp:val=&quot;00475832&quot;/&gt;&lt;wsp:rsid wsp:val=&quot;0047609C&quot;/&gt;&lt;wsp:rsid wsp:val=&quot;00477C3A&quot;/&gt;&lt;wsp:rsid wsp:val=&quot;0049599A&quot;/&gt;&lt;wsp:rsid wsp:val=&quot;0049710A&quot;/&gt;&lt;wsp:rsid wsp:val=&quot;004A4F8C&quot;/&gt;&lt;wsp:rsid wsp:val=&quot;004B63D5&quot;/&gt;&lt;wsp:rsid wsp:val=&quot;004B641C&quot;/&gt;&lt;wsp:rsid wsp:val=&quot;004C154B&quot;/&gt;&lt;wsp:rsid wsp:val=&quot;004C677D&quot;/&gt;&lt;wsp:rsid wsp:val=&quot;004D4D60&quot;/&gt;&lt;wsp:rsid wsp:val=&quot;004D70A0&quot;/&gt;&lt;wsp:rsid wsp:val=&quot;004E10D6&quot;/&gt;&lt;wsp:rsid wsp:val=&quot;004E52FB&quot;/&gt;&lt;wsp:rsid wsp:val=&quot;004F3DE0&quot;/&gt;&lt;wsp:rsid wsp:val=&quot;004F7E8E&quot;/&gt;&lt;wsp:rsid wsp:val=&quot;00502947&quot;/&gt;&lt;wsp:rsid wsp:val=&quot;0051200D&quot;/&gt;&lt;wsp:rsid wsp:val=&quot;00515A92&quot;/&gt;&lt;wsp:rsid wsp:val=&quot;00530B6F&quot;/&gt;&lt;wsp:rsid wsp:val=&quot;005366BD&quot;/&gt;&lt;wsp:rsid wsp:val=&quot;00541FD3&quot;/&gt;&lt;wsp:rsid wsp:val=&quot;00543AC6&quot;/&gt;&lt;wsp:rsid wsp:val=&quot;0054421B&quot;/&gt;&lt;wsp:rsid wsp:val=&quot;00547E63&quot;/&gt;&lt;wsp:rsid wsp:val=&quot;00551F95&quot;/&gt;&lt;wsp:rsid wsp:val=&quot;0057074C&quot;/&gt;&lt;wsp:rsid wsp:val=&quot;005718AA&quot;/&gt;&lt;wsp:rsid wsp:val=&quot;00574436&quot;/&gt;&lt;wsp:rsid wsp:val=&quot;00580D6C&quot;/&gt;&lt;wsp:rsid wsp:val=&quot;00586301&quot;/&gt;&lt;wsp:rsid wsp:val=&quot;005A47B9&quot;/&gt;&lt;wsp:rsid wsp:val=&quot;005A4CFA&quot;/&gt;&lt;wsp:rsid wsp:val=&quot;005A5E1F&quot;/&gt;&lt;wsp:rsid wsp:val=&quot;005B1AF8&quot;/&gt;&lt;wsp:rsid wsp:val=&quot;005C016A&quot;/&gt;&lt;wsp:rsid wsp:val=&quot;005C186F&quot;/&gt;&lt;wsp:rsid wsp:val=&quot;005C5559&quot;/&gt;&lt;wsp:rsid wsp:val=&quot;005D0FBE&quot;/&gt;&lt;wsp:rsid wsp:val=&quot;005D1C16&quot;/&gt;&lt;wsp:rsid wsp:val=&quot;005D3ABF&quot;/&gt;&lt;wsp:rsid wsp:val=&quot;005D43F3&quot;/&gt;&lt;wsp:rsid wsp:val=&quot;005E4E79&quot;/&gt;&lt;wsp:rsid wsp:val=&quot;0061630A&quot;/&gt;&lt;wsp:rsid wsp:val=&quot;00621409&quot;/&gt;&lt;wsp:rsid wsp:val=&quot;00621BBB&quot;/&gt;&lt;wsp:rsid wsp:val=&quot;00621C2C&quot;/&gt;&lt;wsp:rsid wsp:val=&quot;00624022&quot;/&gt;&lt;wsp:rsid wsp:val=&quot;00626400&quot;/&gt;&lt;wsp:rsid wsp:val=&quot;0063410E&quot;/&gt;&lt;wsp:rsid wsp:val=&quot;00637CE5&quot;/&gt;&lt;wsp:rsid wsp:val=&quot;006401E6&quot;/&gt;&lt;wsp:rsid wsp:val=&quot;00642032&quot;/&gt;&lt;wsp:rsid wsp:val=&quot;00642C3F&quot;/&gt;&lt;wsp:rsid wsp:val=&quot;006435B0&quot;/&gt;&lt;wsp:rsid wsp:val=&quot;00646AC7&quot;/&gt;&lt;wsp:rsid wsp:val=&quot;00653916&quot;/&gt;&lt;wsp:rsid wsp:val=&quot;00681A12&quot;/&gt;&lt;wsp:rsid wsp:val=&quot;006832A6&quot;/&gt;&lt;wsp:rsid wsp:val=&quot;00683767&quot;/&gt;&lt;wsp:rsid wsp:val=&quot;0068772E&quot;/&gt;&lt;wsp:rsid wsp:val=&quot;00696864&quot;/&gt;&lt;wsp:rsid wsp:val=&quot;006A14FA&quot;/&gt;&lt;wsp:rsid wsp:val=&quot;006C1AEB&quot;/&gt;&lt;wsp:rsid wsp:val=&quot;006C4AD3&quot;/&gt;&lt;wsp:rsid wsp:val=&quot;006C5267&quot;/&gt;&lt;wsp:rsid wsp:val=&quot;006C79D4&quot;/&gt;&lt;wsp:rsid wsp:val=&quot;006D1E2D&quot;/&gt;&lt;wsp:rsid wsp:val=&quot;006D4EE6&quot;/&gt;&lt;wsp:rsid wsp:val=&quot;006D6593&quot;/&gt;&lt;wsp:rsid wsp:val=&quot;006E2610&quot;/&gt;&lt;wsp:rsid wsp:val=&quot;006E40F6&quot;/&gt;&lt;wsp:rsid wsp:val=&quot;007004B1&quot;/&gt;&lt;wsp:rsid wsp:val=&quot;00701EB7&quot;/&gt;&lt;wsp:rsid wsp:val=&quot;00703AE3&quot;/&gt;&lt;wsp:rsid wsp:val=&quot;00705F64&quot;/&gt;&lt;wsp:rsid wsp:val=&quot;00712123&quot;/&gt;&lt;wsp:rsid wsp:val=&quot;0072602C&quot;/&gt;&lt;wsp:rsid wsp:val=&quot;00730334&quot;/&gt;&lt;wsp:rsid wsp:val=&quot;00740218&quot;/&gt;&lt;wsp:rsid wsp:val=&quot;00753181&quot;/&gt;&lt;wsp:rsid wsp:val=&quot;00753E86&quot;/&gt;&lt;wsp:rsid wsp:val=&quot;0077329A&quot;/&gt;&lt;wsp:rsid wsp:val=&quot;007739C8&quot;/&gt;&lt;wsp:rsid wsp:val=&quot;007759DD&quot;/&gt;&lt;wsp:rsid wsp:val=&quot;00776AF8&quot;/&gt;&lt;wsp:rsid wsp:val=&quot;00790218&quot;/&gt;&lt;wsp:rsid wsp:val=&quot;00790F47&quot;/&gt;&lt;wsp:rsid wsp:val=&quot;00795D24&quot;/&gt;&lt;wsp:rsid wsp:val=&quot;007A0BF4&quot;/&gt;&lt;wsp:rsid wsp:val=&quot;007A599C&quot;/&gt;&lt;wsp:rsid wsp:val=&quot;007C0E6A&quot;/&gt;&lt;wsp:rsid wsp:val=&quot;007C5977&quot;/&gt;&lt;wsp:rsid wsp:val=&quot;007C6A41&quot;/&gt;&lt;wsp:rsid wsp:val=&quot;007C79EC&quot;/&gt;&lt;wsp:rsid wsp:val=&quot;007C7DAF&quot;/&gt;&lt;wsp:rsid wsp:val=&quot;007D2E78&quot;/&gt;&lt;wsp:rsid wsp:val=&quot;007D2F7B&quot;/&gt;&lt;wsp:rsid wsp:val=&quot;007E3590&quot;/&gt;&lt;wsp:rsid wsp:val=&quot;007E6A25&quot;/&gt;&lt;wsp:rsid wsp:val=&quot;007F0F8D&quot;/&gt;&lt;wsp:rsid wsp:val=&quot;007F1D46&quot;/&gt;&lt;wsp:rsid wsp:val=&quot;00803568&quot;/&gt;&lt;wsp:rsid wsp:val=&quot;0082037E&quot;/&gt;&lt;wsp:rsid wsp:val=&quot;0082648A&quot;/&gt;&lt;wsp:rsid wsp:val=&quot;00827E6F&quot;/&gt;&lt;wsp:rsid wsp:val=&quot;008358E3&quot;/&gt;&lt;wsp:rsid wsp:val=&quot;00845198&quot;/&gt;&lt;wsp:rsid wsp:val=&quot;00845596&quot;/&gt;&lt;wsp:rsid wsp:val=&quot;008565F2&quot;/&gt;&lt;wsp:rsid wsp:val=&quot;00861BDF&quot;/&gt;&lt;wsp:rsid wsp:val=&quot;00863608&quot;/&gt;&lt;wsp:rsid wsp:val=&quot;00874BE3&quot;/&gt;&lt;wsp:rsid wsp:val=&quot;00884DA3&quot;/&gt;&lt;wsp:rsid wsp:val=&quot;00896746&quot;/&gt;&lt;wsp:rsid wsp:val=&quot;008A0EA0&quot;/&gt;&lt;wsp:rsid wsp:val=&quot;008A2925&quot;/&gt;&lt;wsp:rsid wsp:val=&quot;008A6830&quot;/&gt;&lt;wsp:rsid wsp:val=&quot;008A6F2A&quot;/&gt;&lt;wsp:rsid wsp:val=&quot;008B43EC&quot;/&gt;&lt;wsp:rsid wsp:val=&quot;008B5690&quot;/&gt;&lt;wsp:rsid wsp:val=&quot;008D1168&quot;/&gt;&lt;wsp:rsid wsp:val=&quot;008D4C83&quot;/&gt;&lt;wsp:rsid wsp:val=&quot;008D5EB7&quot;/&gt;&lt;wsp:rsid wsp:val=&quot;008E1234&quot;/&gt;&lt;wsp:rsid wsp:val=&quot;008E41D9&quot;/&gt;&lt;wsp:rsid wsp:val=&quot;008E4CD7&quot;/&gt;&lt;wsp:rsid wsp:val=&quot;008E7013&quot;/&gt;&lt;wsp:rsid wsp:val=&quot;008F5C34&quot;/&gt;&lt;wsp:rsid wsp:val=&quot;008F6D80&quot;/&gt;&lt;wsp:rsid wsp:val=&quot;0090013E&quot;/&gt;&lt;wsp:rsid wsp:val=&quot;009012CC&quot;/&gt;&lt;wsp:rsid wsp:val=&quot;00907561&quot;/&gt;&lt;wsp:rsid wsp:val=&quot;00916634&quot;/&gt;&lt;wsp:rsid wsp:val=&quot;00917B54&quot;/&gt;&lt;wsp:rsid wsp:val=&quot;00925572&quot;/&gt;&lt;wsp:rsid wsp:val=&quot;009262D7&quot;/&gt;&lt;wsp:rsid wsp:val=&quot;00930EEE&quot;/&gt;&lt;wsp:rsid wsp:val=&quot;009329C4&quot;/&gt;&lt;wsp:rsid wsp:val=&quot;009336DF&quot;/&gt;&lt;wsp:rsid wsp:val=&quot;0093537E&quot;/&gt;&lt;wsp:rsid wsp:val=&quot;0094151D&quot;/&gt;&lt;wsp:rsid wsp:val=&quot;009458BD&quot;/&gt;&lt;wsp:rsid wsp:val=&quot;0095015F&quot;/&gt;&lt;wsp:rsid wsp:val=&quot;00955623&quot;/&gt;&lt;wsp:rsid wsp:val=&quot;00955AC4&quot;/&gt;&lt;wsp:rsid wsp:val=&quot;00960139&quot;/&gt;&lt;wsp:rsid wsp:val=&quot;00962296&quot;/&gt;&lt;wsp:rsid wsp:val=&quot;009661BE&quot;/&gt;&lt;wsp:rsid wsp:val=&quot;00971CCF&quot;/&gt;&lt;wsp:rsid wsp:val=&quot;009748C1&quot;/&gt;&lt;wsp:rsid wsp:val=&quot;00980074&quot;/&gt;&lt;wsp:rsid wsp:val=&quot;009866A9&quot;/&gt;&lt;wsp:rsid wsp:val=&quot;00993661&quot;/&gt;&lt;wsp:rsid wsp:val=&quot;009947BB&quot;/&gt;&lt;wsp:rsid wsp:val=&quot;00996FB6&quot;/&gt;&lt;wsp:rsid wsp:val=&quot;00997311&quot;/&gt;&lt;wsp:rsid wsp:val=&quot;009A0320&quot;/&gt;&lt;wsp:rsid wsp:val=&quot;009A32FD&quot;/&gt;&lt;wsp:rsid wsp:val=&quot;009A4EFF&quot;/&gt;&lt;wsp:rsid wsp:val=&quot;009C5AFD&quot;/&gt;&lt;wsp:rsid wsp:val=&quot;009E20B4&quot;/&gt;&lt;wsp:rsid wsp:val=&quot;009E4441&quot;/&gt;&lt;wsp:rsid wsp:val=&quot;009F3F4B&quot;/&gt;&lt;wsp:rsid wsp:val=&quot;009F4BE4&quot;/&gt;&lt;wsp:rsid wsp:val=&quot;00A02F59&quot;/&gt;&lt;wsp:rsid wsp:val=&quot;00A0515A&quot;/&gt;&lt;wsp:rsid wsp:val=&quot;00A161D2&quot;/&gt;&lt;wsp:rsid wsp:val=&quot;00A33437&quot;/&gt;&lt;wsp:rsid wsp:val=&quot;00A45338&quot;/&gt;&lt;wsp:rsid wsp:val=&quot;00A462B8&quot;/&gt;&lt;wsp:rsid wsp:val=&quot;00A478D1&quot;/&gt;&lt;wsp:rsid wsp:val=&quot;00A505D0&quot;/&gt;&lt;wsp:rsid wsp:val=&quot;00A51615&quot;/&gt;&lt;wsp:rsid wsp:val=&quot;00A56819&quot;/&gt;&lt;wsp:rsid wsp:val=&quot;00A647CF&quot;/&gt;&lt;wsp:rsid wsp:val=&quot;00A70843&quot;/&gt;&lt;wsp:rsid wsp:val=&quot;00A70A67&quot;/&gt;&lt;wsp:rsid wsp:val=&quot;00A71A6E&quot;/&gt;&lt;wsp:rsid wsp:val=&quot;00A72569&quot;/&gt;&lt;wsp:rsid wsp:val=&quot;00A7768B&quot;/&gt;&lt;wsp:rsid wsp:val=&quot;00A81E88&quot;/&gt;&lt;wsp:rsid wsp:val=&quot;00A82634&quot;/&gt;&lt;wsp:rsid wsp:val=&quot;00A92839&quot;/&gt;&lt;wsp:rsid wsp:val=&quot;00A92FAE&quot;/&gt;&lt;wsp:rsid wsp:val=&quot;00AA5805&quot;/&gt;&lt;wsp:rsid wsp:val=&quot;00AB25FB&quot;/&gt;&lt;wsp:rsid wsp:val=&quot;00AB7EDB&quot;/&gt;&lt;wsp:rsid wsp:val=&quot;00AC0132&quot;/&gt;&lt;wsp:rsid wsp:val=&quot;00AC2EBE&quot;/&gt;&lt;wsp:rsid wsp:val=&quot;00AC7595&quot;/&gt;&lt;wsp:rsid wsp:val=&quot;00AD02AB&quot;/&gt;&lt;wsp:rsid wsp:val=&quot;00AE7F3C&quot;/&gt;&lt;wsp:rsid wsp:val=&quot;00AF6FDD&quot;/&gt;&lt;wsp:rsid wsp:val=&quot;00B00404&quot;/&gt;&lt;wsp:rsid wsp:val=&quot;00B1682A&quot;/&gt;&lt;wsp:rsid wsp:val=&quot;00B250FD&quot;/&gt;&lt;wsp:rsid wsp:val=&quot;00B35EBA&quot;/&gt;&lt;wsp:rsid wsp:val=&quot;00B400F2&quot;/&gt;&lt;wsp:rsid wsp:val=&quot;00B418F8&quot;/&gt;&lt;wsp:rsid wsp:val=&quot;00B45B31&quot;/&gt;&lt;wsp:rsid wsp:val=&quot;00B50888&quot;/&gt;&lt;wsp:rsid wsp:val=&quot;00B53013&quot;/&gt;&lt;wsp:rsid wsp:val=&quot;00B60F49&quot;/&gt;&lt;wsp:rsid wsp:val=&quot;00B62CD8&quot;/&gt;&lt;wsp:rsid wsp:val=&quot;00B7244C&quot;/&gt;&lt;wsp:rsid wsp:val=&quot;00B75F0E&quot;/&gt;&lt;wsp:rsid wsp:val=&quot;00B76577&quot;/&gt;&lt;wsp:rsid wsp:val=&quot;00B77244&quot;/&gt;&lt;wsp:rsid wsp:val=&quot;00B80B7E&quot;/&gt;&lt;wsp:rsid wsp:val=&quot;00B83050&quot;/&gt;&lt;wsp:rsid wsp:val=&quot;00B84157&quot;/&gt;&lt;wsp:rsid wsp:val=&quot;00B8648E&quot;/&gt;&lt;wsp:rsid wsp:val=&quot;00B94B42&quot;/&gt;&lt;wsp:rsid wsp:val=&quot;00BA5B2B&quot;/&gt;&lt;wsp:rsid wsp:val=&quot;00BA6D6D&quot;/&gt;&lt;wsp:rsid wsp:val=&quot;00BC17DA&quot;/&gt;&lt;wsp:rsid wsp:val=&quot;00BC4258&quot;/&gt;&lt;wsp:rsid wsp:val=&quot;00BC658D&quot;/&gt;&lt;wsp:rsid wsp:val=&quot;00BC718A&quot;/&gt;&lt;wsp:rsid wsp:val=&quot;00BC77DE&quot;/&gt;&lt;wsp:rsid wsp:val=&quot;00BD0560&quot;/&gt;&lt;wsp:rsid wsp:val=&quot;00BD138B&quot;/&gt;&lt;wsp:rsid wsp:val=&quot;00BD5BD4&quot;/&gt;&lt;wsp:rsid wsp:val=&quot;00BE0086&quot;/&gt;&lt;wsp:rsid wsp:val=&quot;00BF06BC&quot;/&gt;&lt;wsp:rsid wsp:val=&quot;00BF28F5&quot;/&gt;&lt;wsp:rsid wsp:val=&quot;00C02ACC&quot;/&gt;&lt;wsp:rsid wsp:val=&quot;00C115BA&quot;/&gt;&lt;wsp:rsid wsp:val=&quot;00C125FE&quot;/&gt;&lt;wsp:rsid wsp:val=&quot;00C16A6F&quot;/&gt;&lt;wsp:rsid wsp:val=&quot;00C20786&quot;/&gt;&lt;wsp:rsid wsp:val=&quot;00C255EB&quot;/&gt;&lt;wsp:rsid wsp:val=&quot;00C267F8&quot;/&gt;&lt;wsp:rsid wsp:val=&quot;00C26F00&quot;/&gt;&lt;wsp:rsid wsp:val=&quot;00C31086&quot;/&gt;&lt;wsp:rsid wsp:val=&quot;00C36C61&quot;/&gt;&lt;wsp:rsid wsp:val=&quot;00C45CE7&quot;/&gt;&lt;wsp:rsid wsp:val=&quot;00C5716E&quot;/&gt;&lt;wsp:rsid wsp:val=&quot;00C67D57&quot;/&gt;&lt;wsp:rsid wsp:val=&quot;00C76842&quot;/&gt;&lt;wsp:rsid wsp:val=&quot;00C82CC0&quot;/&gt;&lt;wsp:rsid wsp:val=&quot;00C8308C&quot;/&gt;&lt;wsp:rsid wsp:val=&quot;00C84870&quot;/&gt;&lt;wsp:rsid wsp:val=&quot;00C8699D&quot;/&gt;&lt;wsp:rsid wsp:val=&quot;00C87E3F&quot;/&gt;&lt;wsp:rsid wsp:val=&quot;00C947CA&quot;/&gt;&lt;wsp:rsid wsp:val=&quot;00CA1208&quot;/&gt;&lt;wsp:rsid wsp:val=&quot;00CA61F6&quot;/&gt;&lt;wsp:rsid wsp:val=&quot;00CB019D&quot;/&gt;&lt;wsp:rsid wsp:val=&quot;00CB0876&quot;/&gt;&lt;wsp:rsid wsp:val=&quot;00CB7D09&quot;/&gt;&lt;wsp:rsid wsp:val=&quot;00CC147E&quot;/&gt;&lt;wsp:rsid wsp:val=&quot;00CC267D&quot;/&gt;&lt;wsp:rsid wsp:val=&quot;00CC2A91&quot;/&gt;&lt;wsp:rsid wsp:val=&quot;00CC2D0B&quot;/&gt;&lt;wsp:rsid wsp:val=&quot;00CC64BC&quot;/&gt;&lt;wsp:rsid wsp:val=&quot;00CD17BA&quot;/&gt;&lt;wsp:rsid wsp:val=&quot;00CD197A&quot;/&gt;&lt;wsp:rsid wsp:val=&quot;00CD3CB2&quot;/&gt;&lt;wsp:rsid wsp:val=&quot;00CE0566&quot;/&gt;&lt;wsp:rsid wsp:val=&quot;00CE0860&quot;/&gt;&lt;wsp:rsid wsp:val=&quot;00CE79A1&quot;/&gt;&lt;wsp:rsid wsp:val=&quot;00CF01E6&quot;/&gt;&lt;wsp:rsid wsp:val=&quot;00CF0703&quot;/&gt;&lt;wsp:rsid wsp:val=&quot;00CF0F9F&quot;/&gt;&lt;wsp:rsid wsp:val=&quot;00CF140F&quot;/&gt;&lt;wsp:rsid wsp:val=&quot;00CF5FB1&quot;/&gt;&lt;wsp:rsid wsp:val=&quot;00D00463&quot;/&gt;&lt;wsp:rsid wsp:val=&quot;00D115DA&quot;/&gt;&lt;wsp:rsid wsp:val=&quot;00D15104&quot;/&gt;&lt;wsp:rsid wsp:val=&quot;00D16024&quot;/&gt;&lt;wsp:rsid wsp:val=&quot;00D170EC&quot;/&gt;&lt;wsp:rsid wsp:val=&quot;00D22D1D&quot;/&gt;&lt;wsp:rsid wsp:val=&quot;00D23245&quot;/&gt;&lt;wsp:rsid wsp:val=&quot;00D23D87&quot;/&gt;&lt;wsp:rsid wsp:val=&quot;00D30054&quot;/&gt;&lt;wsp:rsid wsp:val=&quot;00D30A43&quot;/&gt;&lt;wsp:rsid wsp:val=&quot;00D331BF&quot;/&gt;&lt;wsp:rsid wsp:val=&quot;00D36C97&quot;/&gt;&lt;wsp:rsid wsp:val=&quot;00D52A6E&quot;/&gt;&lt;wsp:rsid wsp:val=&quot;00D53680&quot;/&gt;&lt;wsp:rsid wsp:val=&quot;00D56BD3&quot;/&gt;&lt;wsp:rsid wsp:val=&quot;00D664C1&quot;/&gt;&lt;wsp:rsid wsp:val=&quot;00D736CE&quot;/&gt;&lt;wsp:rsid wsp:val=&quot;00D76FAF&quot;/&gt;&lt;wsp:rsid wsp:val=&quot;00D829B9&quot;/&gt;&lt;wsp:rsid wsp:val=&quot;00D84B51&quot;/&gt;&lt;wsp:rsid wsp:val=&quot;00DA3EBD&quot;/&gt;&lt;wsp:rsid wsp:val=&quot;00DA4E16&quot;/&gt;&lt;wsp:rsid wsp:val=&quot;00DA5EFD&quot;/&gt;&lt;wsp:rsid wsp:val=&quot;00DA66DB&quot;/&gt;&lt;wsp:rsid wsp:val=&quot;00DB01CF&quot;/&gt;&lt;wsp:rsid wsp:val=&quot;00DB6956&quot;/&gt;&lt;wsp:rsid wsp:val=&quot;00DB6A95&quot;/&gt;&lt;wsp:rsid wsp:val=&quot;00DB7660&quot;/&gt;&lt;wsp:rsid wsp:val=&quot;00DC0A26&quot;/&gt;&lt;wsp:rsid wsp:val=&quot;00DC212B&quot;/&gt;&lt;wsp:rsid wsp:val=&quot;00DD3B22&quot;/&gt;&lt;wsp:rsid wsp:val=&quot;00DD4DFF&quot;/&gt;&lt;wsp:rsid wsp:val=&quot;00DD6501&quot;/&gt;&lt;wsp:rsid wsp:val=&quot;00DE4492&quot;/&gt;&lt;wsp:rsid wsp:val=&quot;00E036DE&quot;/&gt;&lt;wsp:rsid wsp:val=&quot;00E1128D&quot;/&gt;&lt;wsp:rsid wsp:val=&quot;00E21E6F&quot;/&gt;&lt;wsp:rsid wsp:val=&quot;00E32B1E&quot;/&gt;&lt;wsp:rsid wsp:val=&quot;00E4086A&quot;/&gt;&lt;wsp:rsid wsp:val=&quot;00E618AC&quot;/&gt;&lt;wsp:rsid wsp:val=&quot;00E721A8&quot;/&gt;&lt;wsp:rsid wsp:val=&quot;00E76664&quot;/&gt;&lt;wsp:rsid wsp:val=&quot;00E83ACD&quot;/&gt;&lt;wsp:rsid wsp:val=&quot;00E907F3&quot;/&gt;&lt;wsp:rsid wsp:val=&quot;00E93BBD&quot;/&gt;&lt;wsp:rsid wsp:val=&quot;00E943A5&quot;/&gt;&lt;wsp:rsid wsp:val=&quot;00E97CDA&quot;/&gt;&lt;wsp:rsid wsp:val=&quot;00EA1212&quot;/&gt;&lt;wsp:rsid wsp:val=&quot;00EA39B3&quot;/&gt;&lt;wsp:rsid wsp:val=&quot;00EC1F38&quot;/&gt;&lt;wsp:rsid wsp:val=&quot;00EC2982&quot;/&gt;&lt;wsp:rsid wsp:val=&quot;00EC5A0F&quot;/&gt;&lt;wsp:rsid wsp:val=&quot;00ED231D&quot;/&gt;&lt;wsp:rsid wsp:val=&quot;00ED3FB5&quot;/&gt;&lt;wsp:rsid wsp:val=&quot;00ED72E1&quot;/&gt;&lt;wsp:rsid wsp:val=&quot;00EE099E&quot;/&gt;&lt;wsp:rsid wsp:val=&quot;00EE349C&quot;/&gt;&lt;wsp:rsid wsp:val=&quot;00EF1315&quot;/&gt;&lt;wsp:rsid wsp:val=&quot;00F035D1&quot;/&gt;&lt;wsp:rsid wsp:val=&quot;00F041B9&quot;/&gt;&lt;wsp:rsid wsp:val=&quot;00F05379&quot;/&gt;&lt;wsp:rsid wsp:val=&quot;00F055C0&quot;/&gt;&lt;wsp:rsid wsp:val=&quot;00F14A2B&quot;/&gt;&lt;wsp:rsid wsp:val=&quot;00F2280A&quot;/&gt;&lt;wsp:rsid wsp:val=&quot;00F26B9D&quot;/&gt;&lt;wsp:rsid wsp:val=&quot;00F33436&quot;/&gt;&lt;wsp:rsid wsp:val=&quot;00F473BC&quot;/&gt;&lt;wsp:rsid wsp:val=&quot;00F4783B&quot;/&gt;&lt;wsp:rsid wsp:val=&quot;00F64414&quot;/&gt;&lt;wsp:rsid wsp:val=&quot;00F94651&quot;/&gt;&lt;wsp:rsid wsp:val=&quot;00FA1DBF&quot;/&gt;&lt;wsp:rsid wsp:val=&quot;00FA5D24&quot;/&gt;&lt;wsp:rsid wsp:val=&quot;00FA6807&quot;/&gt;&lt;wsp:rsid wsp:val=&quot;00FA7043&quot;/&gt;&lt;wsp:rsid wsp:val=&quot;00FB688C&quot;/&gt;&lt;wsp:rsid wsp:val=&quot;00FC7F31&quot;/&gt;&lt;wsp:rsid wsp:val=&quot;00FD051B&quot;/&gt;&lt;wsp:rsid wsp:val=&quot;00FD3823&quot;/&gt;&lt;wsp:rsid wsp:val=&quot;00FD5AF5&quot;/&gt;&lt;wsp:rsid wsp:val=&quot;00FD7A24&quot;/&gt;&lt;wsp:rsid wsp:val=&quot;00FF257A&quot;/&gt;&lt;wsp:rsid wsp:val=&quot;00FF4DA1&quot;/&gt;&lt;wsp:rsid wsp:val=&quot;00FF4F7B&quot;/&gt;&lt;/wsp:rsids&gt;&lt;/w:docPr&gt;&lt;w:body&gt;&lt;wx:sect&gt;&lt;w:p wsp:rsidR=&quot;00000000&quot; wsp:rsidRPr=&quot;00F035D1&quot; wsp:rsidRDefault=&quot;00F035D1&quot; wsp:rsidP=&quot;00F035D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RU&quot; w:bidi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m:t&gt;СѓРєР»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m:t&gt;РљР›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m:t&gt;СѓРґ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m:t&gt;РљР›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m:t&gt;РѕР±С‰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 w:bidi=&quot;EN-US&quot;/&gt;&lt;/w:rPr&gt;&lt;m:t&gt;Г—100%&lt;/m:t&gt;&lt;/m:r&gt;&lt;/m:oMath&gt;&lt;/m:oMathPara&gt;&lt;/w:p&gt;&lt;w:sectPr wsp:rsidR=&quot;00000000&quot; wsp:rsidRPr=&quot;00F035D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  <w:p w:rsidR="00C45A8E" w:rsidRPr="00F77B78" w:rsidRDefault="00C45A8E" w:rsidP="007D4F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460E9">
              <w:rPr>
                <w:rFonts w:ascii="Times New Roman" w:hAnsi="Times New Roman"/>
                <w:position w:val="-15"/>
              </w:rPr>
              <w:pict w14:anchorId="488AC720">
                <v:shape id="_x0000_i1026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79D4&quot;/&gt;&lt;wsp:rsid wsp:val=&quot;00001447&quot;/&gt;&lt;wsp:rsid wsp:val=&quot;00001F53&quot;/&gt;&lt;wsp:rsid wsp:val=&quot;00005499&quot;/&gt;&lt;wsp:rsid wsp:val=&quot;000058CE&quot;/&gt;&lt;wsp:rsid wsp:val=&quot;00015236&quot;/&gt;&lt;wsp:rsid wsp:val=&quot;000305BC&quot;/&gt;&lt;wsp:rsid wsp:val=&quot;000356BC&quot;/&gt;&lt;wsp:rsid wsp:val=&quot;0004168D&quot;/&gt;&lt;wsp:rsid wsp:val=&quot;000448B7&quot;/&gt;&lt;wsp:rsid wsp:val=&quot;00060696&quot;/&gt;&lt;wsp:rsid wsp:val=&quot;000658AB&quot;/&gt;&lt;wsp:rsid wsp:val=&quot;000662F5&quot;/&gt;&lt;wsp:rsid wsp:val=&quot;000677A0&quot;/&gt;&lt;wsp:rsid wsp:val=&quot;000710A8&quot;/&gt;&lt;wsp:rsid wsp:val=&quot;00077DA8&quot;/&gt;&lt;wsp:rsid wsp:val=&quot;00080946&quot;/&gt;&lt;wsp:rsid wsp:val=&quot;000A08AA&quot;/&gt;&lt;wsp:rsid wsp:val=&quot;000B0BC4&quot;/&gt;&lt;wsp:rsid wsp:val=&quot;000C4C58&quot;/&gt;&lt;wsp:rsid wsp:val=&quot;000D117E&quot;/&gt;&lt;wsp:rsid wsp:val=&quot;000D3027&quot;/&gt;&lt;wsp:rsid wsp:val=&quot;000D7ED6&quot;/&gt;&lt;wsp:rsid wsp:val=&quot;000D7FAF&quot;/&gt;&lt;wsp:rsid wsp:val=&quot;000E367B&quot;/&gt;&lt;wsp:rsid wsp:val=&quot;000F5C10&quot;/&gt;&lt;wsp:rsid wsp:val=&quot;00111E36&quot;/&gt;&lt;wsp:rsid wsp:val=&quot;00113507&quot;/&gt;&lt;wsp:rsid wsp:val=&quot;00115D16&quot;/&gt;&lt;wsp:rsid wsp:val=&quot;00116061&quot;/&gt;&lt;wsp:rsid wsp:val=&quot;001165D3&quot;/&gt;&lt;wsp:rsid wsp:val=&quot;00122BD6&quot;/&gt;&lt;wsp:rsid wsp:val=&quot;00122FCB&quot;/&gt;&lt;wsp:rsid wsp:val=&quot;00124E46&quot;/&gt;&lt;wsp:rsid wsp:val=&quot;00127C9E&quot;/&gt;&lt;wsp:rsid wsp:val=&quot;0013273E&quot;/&gt;&lt;wsp:rsid wsp:val=&quot;0014297F&quot;/&gt;&lt;wsp:rsid wsp:val=&quot;0014707B&quot;/&gt;&lt;wsp:rsid wsp:val=&quot;00152B65&quot;/&gt;&lt;wsp:rsid wsp:val=&quot;00165388&quot;/&gt;&lt;wsp:rsid wsp:val=&quot;00166322&quot;/&gt;&lt;wsp:rsid wsp:val=&quot;0016704C&quot;/&gt;&lt;wsp:rsid wsp:val=&quot;00176880&quot;/&gt;&lt;wsp:rsid wsp:val=&quot;00177709&quot;/&gt;&lt;wsp:rsid wsp:val=&quot;00177DD2&quot;/&gt;&lt;wsp:rsid wsp:val=&quot;00180F1C&quot;/&gt;&lt;wsp:rsid wsp:val=&quot;001845E9&quot;/&gt;&lt;wsp:rsid wsp:val=&quot;00184ECD&quot;/&gt;&lt;wsp:rsid wsp:val=&quot;00194AE0&quot;/&gt;&lt;wsp:rsid wsp:val=&quot;001A3A49&quot;/&gt;&lt;wsp:rsid wsp:val=&quot;001A5397&quot;/&gt;&lt;wsp:rsid wsp:val=&quot;001A633C&quot;/&gt;&lt;wsp:rsid wsp:val=&quot;001A67AF&quot;/&gt;&lt;wsp:rsid wsp:val=&quot;001B1B8A&quot;/&gt;&lt;wsp:rsid wsp:val=&quot;001B587D&quot;/&gt;&lt;wsp:rsid wsp:val=&quot;001C328D&quot;/&gt;&lt;wsp:rsid wsp:val=&quot;001D40E9&quot;/&gt;&lt;wsp:rsid wsp:val=&quot;001D5715&quot;/&gt;&lt;wsp:rsid wsp:val=&quot;001E1597&quot;/&gt;&lt;wsp:rsid wsp:val=&quot;001E4C76&quot;/&gt;&lt;wsp:rsid wsp:val=&quot;001E650B&quot;/&gt;&lt;wsp:rsid wsp:val=&quot;001F4BA8&quot;/&gt;&lt;wsp:rsid wsp:val=&quot;001F4D08&quot;/&gt;&lt;wsp:rsid wsp:val=&quot;0020464B&quot;/&gt;&lt;wsp:rsid wsp:val=&quot;002058A2&quot;/&gt;&lt;wsp:rsid wsp:val=&quot;00212044&quot;/&gt;&lt;wsp:rsid wsp:val=&quot;0021268D&quot;/&gt;&lt;wsp:rsid wsp:val=&quot;002211A9&quot;/&gt;&lt;wsp:rsid wsp:val=&quot;00223CFC&quot;/&gt;&lt;wsp:rsid wsp:val=&quot;00235C4F&quot;/&gt;&lt;wsp:rsid wsp:val=&quot;00235FB0&quot;/&gt;&lt;wsp:rsid wsp:val=&quot;002535EF&quot;/&gt;&lt;wsp:rsid wsp:val=&quot;002545BE&quot;/&gt;&lt;wsp:rsid wsp:val=&quot;0025774A&quot;/&gt;&lt;wsp:rsid wsp:val=&quot;00263C97&quot;/&gt;&lt;wsp:rsid wsp:val=&quot;002662CF&quot;/&gt;&lt;wsp:rsid wsp:val=&quot;002A610B&quot;/&gt;&lt;wsp:rsid wsp:val=&quot;002A72FE&quot;/&gt;&lt;wsp:rsid wsp:val=&quot;002B5E1E&quot;/&gt;&lt;wsp:rsid wsp:val=&quot;002B783F&quot;/&gt;&lt;wsp:rsid wsp:val=&quot;002C12E9&quot;/&gt;&lt;wsp:rsid wsp:val=&quot;002C3AE8&quot;/&gt;&lt;wsp:rsid wsp:val=&quot;002C5426&quot;/&gt;&lt;wsp:rsid wsp:val=&quot;002C7E90&quot;/&gt;&lt;wsp:rsid wsp:val=&quot;002D27E3&quot;/&gt;&lt;wsp:rsid wsp:val=&quot;002F0930&quot;/&gt;&lt;wsp:rsid wsp:val=&quot;002F2BAB&quot;/&gt;&lt;wsp:rsid wsp:val=&quot;002F4E79&quot;/&gt;&lt;wsp:rsid wsp:val=&quot;002F7684&quot;/&gt;&lt;wsp:rsid wsp:val=&quot;00303EB1&quot;/&gt;&lt;wsp:rsid wsp:val=&quot;0030417E&quot;/&gt;&lt;wsp:rsid wsp:val=&quot;003103DA&quot;/&gt;&lt;wsp:rsid wsp:val=&quot;00312E2E&quot;/&gt;&lt;wsp:rsid wsp:val=&quot;00314C6A&quot;/&gt;&lt;wsp:rsid wsp:val=&quot;00323D96&quot;/&gt;&lt;wsp:rsid wsp:val=&quot;003252F0&quot;/&gt;&lt;wsp:rsid wsp:val=&quot;00336883&quot;/&gt;&lt;wsp:rsid wsp:val=&quot;0033798B&quot;/&gt;&lt;wsp:rsid wsp:val=&quot;00344F75&quot;/&gt;&lt;wsp:rsid wsp:val=&quot;00360DC1&quot;/&gt;&lt;wsp:rsid wsp:val=&quot;00360F2D&quot;/&gt;&lt;wsp:rsid wsp:val=&quot;00365B2D&quot;/&gt;&lt;wsp:rsid wsp:val=&quot;00374AFE&quot;/&gt;&lt;wsp:rsid wsp:val=&quot;00375868&quot;/&gt;&lt;wsp:rsid wsp:val=&quot;00377664&quot;/&gt;&lt;wsp:rsid wsp:val=&quot;00395F31&quot;/&gt;&lt;wsp:rsid wsp:val=&quot;003A7B65&quot;/&gt;&lt;wsp:rsid wsp:val=&quot;003C4452&quot;/&gt;&lt;wsp:rsid wsp:val=&quot;003D384D&quot;/&gt;&lt;wsp:rsid wsp:val=&quot;003E4055&quot;/&gt;&lt;wsp:rsid wsp:val=&quot;003E627D&quot;/&gt;&lt;wsp:rsid wsp:val=&quot;003F724F&quot;/&gt;&lt;wsp:rsid wsp:val=&quot;00403106&quot;/&gt;&lt;wsp:rsid wsp:val=&quot;0041004A&quot;/&gt;&lt;wsp:rsid wsp:val=&quot;00421EFE&quot;/&gt;&lt;wsp:rsid wsp:val=&quot;00426288&quot;/&gt;&lt;wsp:rsid wsp:val=&quot;00435889&quot;/&gt;&lt;wsp:rsid wsp:val=&quot;004439A9&quot;/&gt;&lt;wsp:rsid wsp:val=&quot;00446917&quot;/&gt;&lt;wsp:rsid wsp:val=&quot;0044724A&quot;/&gt;&lt;wsp:rsid wsp:val=&quot;00455B10&quot;/&gt;&lt;wsp:rsid wsp:val=&quot;004577FC&quot;/&gt;&lt;wsp:rsid wsp:val=&quot;00462831&quot;/&gt;&lt;wsp:rsid wsp:val=&quot;00462961&quot;/&gt;&lt;wsp:rsid wsp:val=&quot;00467629&quot;/&gt;&lt;wsp:rsid wsp:val=&quot;00472A7E&quot;/&gt;&lt;wsp:rsid wsp:val=&quot;00475832&quot;/&gt;&lt;wsp:rsid wsp:val=&quot;0047609C&quot;/&gt;&lt;wsp:rsid wsp:val=&quot;00477C3A&quot;/&gt;&lt;wsp:rsid wsp:val=&quot;0049599A&quot;/&gt;&lt;wsp:rsid wsp:val=&quot;0049710A&quot;/&gt;&lt;wsp:rsid wsp:val=&quot;004A4F8C&quot;/&gt;&lt;wsp:rsid wsp:val=&quot;004B63D5&quot;/&gt;&lt;wsp:rsid wsp:val=&quot;004B641C&quot;/&gt;&lt;wsp:rsid wsp:val=&quot;004C154B&quot;/&gt;&lt;wsp:rsid wsp:val=&quot;004C677D&quot;/&gt;&lt;wsp:rsid wsp:val=&quot;004D4D60&quot;/&gt;&lt;wsp:rsid wsp:val=&quot;004D70A0&quot;/&gt;&lt;wsp:rsid wsp:val=&quot;004E10D6&quot;/&gt;&lt;wsp:rsid wsp:val=&quot;004E52FB&quot;/&gt;&lt;wsp:rsid wsp:val=&quot;004F3DE0&quot;/&gt;&lt;wsp:rsid wsp:val=&quot;004F7E8E&quot;/&gt;&lt;wsp:rsid wsp:val=&quot;00502947&quot;/&gt;&lt;wsp:rsid wsp:val=&quot;0051200D&quot;/&gt;&lt;wsp:rsid wsp:val=&quot;00515A92&quot;/&gt;&lt;wsp:rsid wsp:val=&quot;00530B6F&quot;/&gt;&lt;wsp:rsid wsp:val=&quot;005366BD&quot;/&gt;&lt;wsp:rsid wsp:val=&quot;00541FD3&quot;/&gt;&lt;wsp:rsid wsp:val=&quot;00543AC6&quot;/&gt;&lt;wsp:rsid wsp:val=&quot;0054421B&quot;/&gt;&lt;wsp:rsid wsp:val=&quot;00547E63&quot;/&gt;&lt;wsp:rsid wsp:val=&quot;00551F95&quot;/&gt;&lt;wsp:rsid wsp:val=&quot;0057074C&quot;/&gt;&lt;wsp:rsid wsp:val=&quot;005718AA&quot;/&gt;&lt;wsp:rsid wsp:val=&quot;00574436&quot;/&gt;&lt;wsp:rsid wsp:val=&quot;00580D6C&quot;/&gt;&lt;wsp:rsid wsp:val=&quot;00586301&quot;/&gt;&lt;wsp:rsid wsp:val=&quot;005A47B9&quot;/&gt;&lt;wsp:rsid wsp:val=&quot;005A4CFA&quot;/&gt;&lt;wsp:rsid wsp:val=&quot;005A5E1F&quot;/&gt;&lt;wsp:rsid wsp:val=&quot;005B1AF8&quot;/&gt;&lt;wsp:rsid wsp:val=&quot;005C016A&quot;/&gt;&lt;wsp:rsid wsp:val=&quot;005C186F&quot;/&gt;&lt;wsp:rsid wsp:val=&quot;005C5559&quot;/&gt;&lt;wsp:rsid wsp:val=&quot;005D0FBE&quot;/&gt;&lt;wsp:rsid wsp:val=&quot;005D1C16&quot;/&gt;&lt;wsp:rsid wsp:val=&quot;005D3ABF&quot;/&gt;&lt;wsp:rsid wsp:val=&quot;005D43F3&quot;/&gt;&lt;wsp:rsid wsp:val=&quot;005E4E79&quot;/&gt;&lt;wsp:rsid wsp:val=&quot;0061630A&quot;/&gt;&lt;wsp:rsid wsp:val=&quot;00621409&quot;/&gt;&lt;wsp:rsid wsp:val=&quot;00621BBB&quot;/&gt;&lt;wsp:rsid wsp:val=&quot;00621C2C&quot;/&gt;&lt;wsp:rsid wsp:val=&quot;00624022&quot;/&gt;&lt;wsp:rsid wsp:val=&quot;00626400&quot;/&gt;&lt;wsp:rsid wsp:val=&quot;0063410E&quot;/&gt;&lt;wsp:rsid wsp:val=&quot;00637CE5&quot;/&gt;&lt;wsp:rsid wsp:val=&quot;006401E6&quot;/&gt;&lt;wsp:rsid wsp:val=&quot;00642032&quot;/&gt;&lt;wsp:rsid wsp:val=&quot;00642C3F&quot;/&gt;&lt;wsp:rsid wsp:val=&quot;006435B0&quot;/&gt;&lt;wsp:rsid wsp:val=&quot;00646AC7&quot;/&gt;&lt;wsp:rsid wsp:val=&quot;00653916&quot;/&gt;&lt;wsp:rsid wsp:val=&quot;00681A12&quot;/&gt;&lt;wsp:rsid wsp:val=&quot;006832A6&quot;/&gt;&lt;wsp:rsid wsp:val=&quot;00683767&quot;/&gt;&lt;wsp:rsid wsp:val=&quot;0068772E&quot;/&gt;&lt;wsp:rsid wsp:val=&quot;00696864&quot;/&gt;&lt;wsp:rsid wsp:val=&quot;006A14FA&quot;/&gt;&lt;wsp:rsid wsp:val=&quot;006C1AEB&quot;/&gt;&lt;wsp:rsid wsp:val=&quot;006C4AD3&quot;/&gt;&lt;wsp:rsid wsp:val=&quot;006C5267&quot;/&gt;&lt;wsp:rsid wsp:val=&quot;006C79D4&quot;/&gt;&lt;wsp:rsid wsp:val=&quot;006D1E2D&quot;/&gt;&lt;wsp:rsid wsp:val=&quot;006D4EE6&quot;/&gt;&lt;wsp:rsid wsp:val=&quot;006D6593&quot;/&gt;&lt;wsp:rsid wsp:val=&quot;006E2610&quot;/&gt;&lt;wsp:rsid wsp:val=&quot;006E40F6&quot;/&gt;&lt;wsp:rsid wsp:val=&quot;007004B1&quot;/&gt;&lt;wsp:rsid wsp:val=&quot;00701EB7&quot;/&gt;&lt;wsp:rsid wsp:val=&quot;00703AE3&quot;/&gt;&lt;wsp:rsid wsp:val=&quot;00705F64&quot;/&gt;&lt;wsp:rsid wsp:val=&quot;00712123&quot;/&gt;&lt;wsp:rsid wsp:val=&quot;0072602C&quot;/&gt;&lt;wsp:rsid wsp:val=&quot;00730334&quot;/&gt;&lt;wsp:rsid wsp:val=&quot;00740218&quot;/&gt;&lt;wsp:rsid wsp:val=&quot;00753181&quot;/&gt;&lt;wsp:rsid wsp:val=&quot;00753E86&quot;/&gt;&lt;wsp:rsid wsp:val=&quot;0077329A&quot;/&gt;&lt;wsp:rsid wsp:val=&quot;007739C8&quot;/&gt;&lt;wsp:rsid wsp:val=&quot;007759DD&quot;/&gt;&lt;wsp:rsid wsp:val=&quot;00776AF8&quot;/&gt;&lt;wsp:rsid wsp:val=&quot;00790218&quot;/&gt;&lt;wsp:rsid wsp:val=&quot;00790F47&quot;/&gt;&lt;wsp:rsid wsp:val=&quot;00795D24&quot;/&gt;&lt;wsp:rsid wsp:val=&quot;007A0BF4&quot;/&gt;&lt;wsp:rsid wsp:val=&quot;007A599C&quot;/&gt;&lt;wsp:rsid wsp:val=&quot;007C0E6A&quot;/&gt;&lt;wsp:rsid wsp:val=&quot;007C5977&quot;/&gt;&lt;wsp:rsid wsp:val=&quot;007C6A41&quot;/&gt;&lt;wsp:rsid wsp:val=&quot;007C79EC&quot;/&gt;&lt;wsp:rsid wsp:val=&quot;007C7DAF&quot;/&gt;&lt;wsp:rsid wsp:val=&quot;007D2E78&quot;/&gt;&lt;wsp:rsid wsp:val=&quot;007D2F7B&quot;/&gt;&lt;wsp:rsid wsp:val=&quot;007E3590&quot;/&gt;&lt;wsp:rsid wsp:val=&quot;007E6A25&quot;/&gt;&lt;wsp:rsid wsp:val=&quot;007F0F8D&quot;/&gt;&lt;wsp:rsid wsp:val=&quot;007F1D46&quot;/&gt;&lt;wsp:rsid wsp:val=&quot;00803568&quot;/&gt;&lt;wsp:rsid wsp:val=&quot;0082037E&quot;/&gt;&lt;wsp:rsid wsp:val=&quot;0082648A&quot;/&gt;&lt;wsp:rsid wsp:val=&quot;00827E6F&quot;/&gt;&lt;wsp:rsid wsp:val=&quot;008358E3&quot;/&gt;&lt;wsp:rsid wsp:val=&quot;00845198&quot;/&gt;&lt;wsp:rsid wsp:val=&quot;00845596&quot;/&gt;&lt;wsp:rsid wsp:val=&quot;008565F2&quot;/&gt;&lt;wsp:rsid wsp:val=&quot;00861BDF&quot;/&gt;&lt;wsp:rsid wsp:val=&quot;00863608&quot;/&gt;&lt;wsp:rsid wsp:val=&quot;00874BE3&quot;/&gt;&lt;wsp:rsid wsp:val=&quot;00884DA3&quot;/&gt;&lt;wsp:rsid wsp:val=&quot;00896746&quot;/&gt;&lt;wsp:rsid wsp:val=&quot;008A0EA0&quot;/&gt;&lt;wsp:rsid wsp:val=&quot;008A2925&quot;/&gt;&lt;wsp:rsid wsp:val=&quot;008A6830&quot;/&gt;&lt;wsp:rsid wsp:val=&quot;008A6F2A&quot;/&gt;&lt;wsp:rsid wsp:val=&quot;008B43EC&quot;/&gt;&lt;wsp:rsid wsp:val=&quot;008B5690&quot;/&gt;&lt;wsp:rsid wsp:val=&quot;008D1168&quot;/&gt;&lt;wsp:rsid wsp:val=&quot;008D4C83&quot;/&gt;&lt;wsp:rsid wsp:val=&quot;008D5EB7&quot;/&gt;&lt;wsp:rsid wsp:val=&quot;008E1234&quot;/&gt;&lt;wsp:rsid wsp:val=&quot;008E41D9&quot;/&gt;&lt;wsp:rsid wsp:val=&quot;008E4CD7&quot;/&gt;&lt;wsp:rsid wsp:val=&quot;008E7013&quot;/&gt;&lt;wsp:rsid wsp:val=&quot;008F5C34&quot;/&gt;&lt;wsp:rsid wsp:val=&quot;008F6D80&quot;/&gt;&lt;wsp:rsid wsp:val=&quot;0090013E&quot;/&gt;&lt;wsp:rsid wsp:val=&quot;009012CC&quot;/&gt;&lt;wsp:rsid wsp:val=&quot;00907561&quot;/&gt;&lt;wsp:rsid wsp:val=&quot;00916634&quot;/&gt;&lt;wsp:rsid wsp:val=&quot;00917B54&quot;/&gt;&lt;wsp:rsid wsp:val=&quot;00925572&quot;/&gt;&lt;wsp:rsid wsp:val=&quot;009262D7&quot;/&gt;&lt;wsp:rsid wsp:val=&quot;00930EEE&quot;/&gt;&lt;wsp:rsid wsp:val=&quot;009329C4&quot;/&gt;&lt;wsp:rsid wsp:val=&quot;009336DF&quot;/&gt;&lt;wsp:rsid wsp:val=&quot;0093537E&quot;/&gt;&lt;wsp:rsid wsp:val=&quot;0094151D&quot;/&gt;&lt;wsp:rsid wsp:val=&quot;009458BD&quot;/&gt;&lt;wsp:rsid wsp:val=&quot;0095015F&quot;/&gt;&lt;wsp:rsid wsp:val=&quot;00955623&quot;/&gt;&lt;wsp:rsid wsp:val=&quot;00955AC4&quot;/&gt;&lt;wsp:rsid wsp:val=&quot;00960139&quot;/&gt;&lt;wsp:rsid wsp:val=&quot;00962296&quot;/&gt;&lt;wsp:rsid wsp:val=&quot;009661BE&quot;/&gt;&lt;wsp:rsid wsp:val=&quot;00971CCF&quot;/&gt;&lt;wsp:rsid wsp:val=&quot;009748C1&quot;/&gt;&lt;wsp:rsid wsp:val=&quot;00980074&quot;/&gt;&lt;wsp:rsid wsp:val=&quot;009866A9&quot;/&gt;&lt;wsp:rsid wsp:val=&quot;00993661&quot;/&gt;&lt;wsp:rsid wsp:val=&quot;009947BB&quot;/&gt;&lt;wsp:rsid wsp:val=&quot;00996FB6&quot;/&gt;&lt;wsp:rsid wsp:val=&quot;00997311&quot;/&gt;&lt;wsp:rsid wsp:val=&quot;009A0320&quot;/&gt;&lt;wsp:rsid wsp:val=&quot;009A32FD&quot;/&gt;&lt;wsp:rsid wsp:val=&quot;009A4EFF&quot;/&gt;&lt;wsp:rsid wsp:val=&quot;009C5AFD&quot;/&gt;&lt;wsp:rsid wsp:val=&quot;009E20B4&quot;/&gt;&lt;wsp:rsid wsp:val=&quot;009E4441&quot;/&gt;&lt;wsp:rsid wsp:val=&quot;009F3F4B&quot;/&gt;&lt;wsp:rsid wsp:val=&quot;009F4BE4&quot;/&gt;&lt;wsp:rsid wsp:val=&quot;00A02F59&quot;/&gt;&lt;wsp:rsid wsp:val=&quot;00A0515A&quot;/&gt;&lt;wsp:rsid wsp:val=&quot;00A161D2&quot;/&gt;&lt;wsp:rsid wsp:val=&quot;00A33437&quot;/&gt;&lt;wsp:rsid wsp:val=&quot;00A45338&quot;/&gt;&lt;wsp:rsid wsp:val=&quot;00A462B8&quot;/&gt;&lt;wsp:rsid wsp:val=&quot;00A478D1&quot;/&gt;&lt;wsp:rsid wsp:val=&quot;00A505D0&quot;/&gt;&lt;wsp:rsid wsp:val=&quot;00A51615&quot;/&gt;&lt;wsp:rsid wsp:val=&quot;00A56819&quot;/&gt;&lt;wsp:rsid wsp:val=&quot;00A647CF&quot;/&gt;&lt;wsp:rsid wsp:val=&quot;00A70843&quot;/&gt;&lt;wsp:rsid wsp:val=&quot;00A70A67&quot;/&gt;&lt;wsp:rsid wsp:val=&quot;00A71A6E&quot;/&gt;&lt;wsp:rsid wsp:val=&quot;00A72569&quot;/&gt;&lt;wsp:rsid wsp:val=&quot;00A7768B&quot;/&gt;&lt;wsp:rsid wsp:val=&quot;00A81E88&quot;/&gt;&lt;wsp:rsid wsp:val=&quot;00A82634&quot;/&gt;&lt;wsp:rsid wsp:val=&quot;00A92839&quot;/&gt;&lt;wsp:rsid wsp:val=&quot;00A92FAE&quot;/&gt;&lt;wsp:rsid wsp:val=&quot;00AA5805&quot;/&gt;&lt;wsp:rsid wsp:val=&quot;00AB25FB&quot;/&gt;&lt;wsp:rsid wsp:val=&quot;00AB7EDB&quot;/&gt;&lt;wsp:rsid wsp:val=&quot;00AC0132&quot;/&gt;&lt;wsp:rsid wsp:val=&quot;00AC2EBE&quot;/&gt;&lt;wsp:rsid wsp:val=&quot;00AC7595&quot;/&gt;&lt;wsp:rsid wsp:val=&quot;00AD02AB&quot;/&gt;&lt;wsp:rsid wsp:val=&quot;00AE7F3C&quot;/&gt;&lt;wsp:rsid wsp:val=&quot;00AF6FDD&quot;/&gt;&lt;wsp:rsid wsp:val=&quot;00B00404&quot;/&gt;&lt;wsp:rsid wsp:val=&quot;00B1682A&quot;/&gt;&lt;wsp:rsid wsp:val=&quot;00B250FD&quot;/&gt;&lt;wsp:rsid wsp:val=&quot;00B35EBA&quot;/&gt;&lt;wsp:rsid wsp:val=&quot;00B400F2&quot;/&gt;&lt;wsp:rsid wsp:val=&quot;00B418F8&quot;/&gt;&lt;wsp:rsid wsp:val=&quot;00B45B31&quot;/&gt;&lt;wsp:rsid wsp:val=&quot;00B50888&quot;/&gt;&lt;wsp:rsid wsp:val=&quot;00B53013&quot;/&gt;&lt;wsp:rsid wsp:val=&quot;00B60F49&quot;/&gt;&lt;wsp:rsid wsp:val=&quot;00B62CD8&quot;/&gt;&lt;wsp:rsid wsp:val=&quot;00B7244C&quot;/&gt;&lt;wsp:rsid wsp:val=&quot;00B75F0E&quot;/&gt;&lt;wsp:rsid wsp:val=&quot;00B76577&quot;/&gt;&lt;wsp:rsid wsp:val=&quot;00B77244&quot;/&gt;&lt;wsp:rsid wsp:val=&quot;00B80B7E&quot;/&gt;&lt;wsp:rsid wsp:val=&quot;00B83050&quot;/&gt;&lt;wsp:rsid wsp:val=&quot;00B84157&quot;/&gt;&lt;wsp:rsid wsp:val=&quot;00B8648E&quot;/&gt;&lt;wsp:rsid wsp:val=&quot;00B94B42&quot;/&gt;&lt;wsp:rsid wsp:val=&quot;00BA5B2B&quot;/&gt;&lt;wsp:rsid wsp:val=&quot;00BA6D6D&quot;/&gt;&lt;wsp:rsid wsp:val=&quot;00BC17DA&quot;/&gt;&lt;wsp:rsid wsp:val=&quot;00BC4258&quot;/&gt;&lt;wsp:rsid wsp:val=&quot;00BC658D&quot;/&gt;&lt;wsp:rsid wsp:val=&quot;00BC718A&quot;/&gt;&lt;wsp:rsid wsp:val=&quot;00BC77DE&quot;/&gt;&lt;wsp:rsid wsp:val=&quot;00BD0560&quot;/&gt;&lt;wsp:rsid wsp:val=&quot;00BD138B&quot;/&gt;&lt;wsp:rsid wsp:val=&quot;00BD5BD4&quot;/&gt;&lt;wsp:rsid wsp:val=&quot;00BE0086&quot;/&gt;&lt;wsp:rsid wsp:val=&quot;00BF06BC&quot;/&gt;&lt;wsp:rsid wsp:val=&quot;00BF28F5&quot;/&gt;&lt;wsp:rsid wsp:val=&quot;00C02ACC&quot;/&gt;&lt;wsp:rsid wsp:val=&quot;00C115BA&quot;/&gt;&lt;wsp:rsid wsp:val=&quot;00C125FE&quot;/&gt;&lt;wsp:rsid wsp:val=&quot;00C16A6F&quot;/&gt;&lt;wsp:rsid wsp:val=&quot;00C20786&quot;/&gt;&lt;wsp:rsid wsp:val=&quot;00C255EB&quot;/&gt;&lt;wsp:rsid wsp:val=&quot;00C267F8&quot;/&gt;&lt;wsp:rsid wsp:val=&quot;00C26F00&quot;/&gt;&lt;wsp:rsid wsp:val=&quot;00C31086&quot;/&gt;&lt;wsp:rsid wsp:val=&quot;00C36C61&quot;/&gt;&lt;wsp:rsid wsp:val=&quot;00C45CE7&quot;/&gt;&lt;wsp:rsid wsp:val=&quot;00C5716E&quot;/&gt;&lt;wsp:rsid wsp:val=&quot;00C67D57&quot;/&gt;&lt;wsp:rsid wsp:val=&quot;00C76842&quot;/&gt;&lt;wsp:rsid wsp:val=&quot;00C82CC0&quot;/&gt;&lt;wsp:rsid wsp:val=&quot;00C8308C&quot;/&gt;&lt;wsp:rsid wsp:val=&quot;00C84870&quot;/&gt;&lt;wsp:rsid wsp:val=&quot;00C8699D&quot;/&gt;&lt;wsp:rsid wsp:val=&quot;00C87E3F&quot;/&gt;&lt;wsp:rsid wsp:val=&quot;00C947CA&quot;/&gt;&lt;wsp:rsid wsp:val=&quot;00CA1208&quot;/&gt;&lt;wsp:rsid wsp:val=&quot;00CA61F6&quot;/&gt;&lt;wsp:rsid wsp:val=&quot;00CB019D&quot;/&gt;&lt;wsp:rsid wsp:val=&quot;00CB0876&quot;/&gt;&lt;wsp:rsid wsp:val=&quot;00CB7D09&quot;/&gt;&lt;wsp:rsid wsp:val=&quot;00CC147E&quot;/&gt;&lt;wsp:rsid wsp:val=&quot;00CC267D&quot;/&gt;&lt;wsp:rsid wsp:val=&quot;00CC2A91&quot;/&gt;&lt;wsp:rsid wsp:val=&quot;00CC2D0B&quot;/&gt;&lt;wsp:rsid wsp:val=&quot;00CC64BC&quot;/&gt;&lt;wsp:rsid wsp:val=&quot;00CD17BA&quot;/&gt;&lt;wsp:rsid wsp:val=&quot;00CD197A&quot;/&gt;&lt;wsp:rsid wsp:val=&quot;00CD3CB2&quot;/&gt;&lt;wsp:rsid wsp:val=&quot;00CE0566&quot;/&gt;&lt;wsp:rsid wsp:val=&quot;00CE0860&quot;/&gt;&lt;wsp:rsid wsp:val=&quot;00CE79A1&quot;/&gt;&lt;wsp:rsid wsp:val=&quot;00CF01E6&quot;/&gt;&lt;wsp:rsid wsp:val=&quot;00CF0703&quot;/&gt;&lt;wsp:rsid wsp:val=&quot;00CF0F9F&quot;/&gt;&lt;wsp:rsid wsp:val=&quot;00CF140F&quot;/&gt;&lt;wsp:rsid wsp:val=&quot;00CF5FB1&quot;/&gt;&lt;wsp:rsid wsp:val=&quot;00D00463&quot;/&gt;&lt;wsp:rsid wsp:val=&quot;00D115DA&quot;/&gt;&lt;wsp:rsid wsp:val=&quot;00D15104&quot;/&gt;&lt;wsp:rsid wsp:val=&quot;00D16024&quot;/&gt;&lt;wsp:rsid wsp:val=&quot;00D170EC&quot;/&gt;&lt;wsp:rsid wsp:val=&quot;00D22D1D&quot;/&gt;&lt;wsp:rsid wsp:val=&quot;00D23245&quot;/&gt;&lt;wsp:rsid wsp:val=&quot;00D23D87&quot;/&gt;&lt;wsp:rsid wsp:val=&quot;00D30054&quot;/&gt;&lt;wsp:rsid wsp:val=&quot;00D30A43&quot;/&gt;&lt;wsp:rsid wsp:val=&quot;00D331BF&quot;/&gt;&lt;wsp:rsid wsp:val=&quot;00D36C97&quot;/&gt;&lt;wsp:rsid wsp:val=&quot;00D52A6E&quot;/&gt;&lt;wsp:rsid wsp:val=&quot;00D53680&quot;/&gt;&lt;wsp:rsid wsp:val=&quot;00D56BD3&quot;/&gt;&lt;wsp:rsid wsp:val=&quot;00D664C1&quot;/&gt;&lt;wsp:rsid wsp:val=&quot;00D736CE&quot;/&gt;&lt;wsp:rsid wsp:val=&quot;00D76FAF&quot;/&gt;&lt;wsp:rsid wsp:val=&quot;00D829B9&quot;/&gt;&lt;wsp:rsid wsp:val=&quot;00D84B51&quot;/&gt;&lt;wsp:rsid wsp:val=&quot;00DA3EBD&quot;/&gt;&lt;wsp:rsid wsp:val=&quot;00DA4E16&quot;/&gt;&lt;wsp:rsid wsp:val=&quot;00DA5EFD&quot;/&gt;&lt;wsp:rsid wsp:val=&quot;00DA66DB&quot;/&gt;&lt;wsp:rsid wsp:val=&quot;00DB01CF&quot;/&gt;&lt;wsp:rsid wsp:val=&quot;00DB6956&quot;/&gt;&lt;wsp:rsid wsp:val=&quot;00DB6A95&quot;/&gt;&lt;wsp:rsid wsp:val=&quot;00DB7660&quot;/&gt;&lt;wsp:rsid wsp:val=&quot;00DC0A26&quot;/&gt;&lt;wsp:rsid wsp:val=&quot;00DC212B&quot;/&gt;&lt;wsp:rsid wsp:val=&quot;00DD3B22&quot;/&gt;&lt;wsp:rsid wsp:val=&quot;00DD4DFF&quot;/&gt;&lt;wsp:rsid wsp:val=&quot;00DD6501&quot;/&gt;&lt;wsp:rsid wsp:val=&quot;00DE4492&quot;/&gt;&lt;wsp:rsid wsp:val=&quot;00E036DE&quot;/&gt;&lt;wsp:rsid wsp:val=&quot;00E1128D&quot;/&gt;&lt;wsp:rsid wsp:val=&quot;00E21E6F&quot;/&gt;&lt;wsp:rsid wsp:val=&quot;00E32B1E&quot;/&gt;&lt;wsp:rsid wsp:val=&quot;00E4086A&quot;/&gt;&lt;wsp:rsid wsp:val=&quot;00E618AC&quot;/&gt;&lt;wsp:rsid wsp:val=&quot;00E721A8&quot;/&gt;&lt;wsp:rsid wsp:val=&quot;00E76664&quot;/&gt;&lt;wsp:rsid wsp:val=&quot;00E83ACD&quot;/&gt;&lt;wsp:rsid wsp:val=&quot;00E907F3&quot;/&gt;&lt;wsp:rsid wsp:val=&quot;00E93BBD&quot;/&gt;&lt;wsp:rsid wsp:val=&quot;00E943A5&quot;/&gt;&lt;wsp:rsid wsp:val=&quot;00E97CDA&quot;/&gt;&lt;wsp:rsid wsp:val=&quot;00EA1212&quot;/&gt;&lt;wsp:rsid wsp:val=&quot;00EA39B3&quot;/&gt;&lt;wsp:rsid wsp:val=&quot;00EC1F38&quot;/&gt;&lt;wsp:rsid wsp:val=&quot;00EC2982&quot;/&gt;&lt;wsp:rsid wsp:val=&quot;00EC5A0F&quot;/&gt;&lt;wsp:rsid wsp:val=&quot;00ED231D&quot;/&gt;&lt;wsp:rsid wsp:val=&quot;00ED3FB5&quot;/&gt;&lt;wsp:rsid wsp:val=&quot;00ED72E1&quot;/&gt;&lt;wsp:rsid wsp:val=&quot;00EE099E&quot;/&gt;&lt;wsp:rsid wsp:val=&quot;00EE349C&quot;/&gt;&lt;wsp:rsid wsp:val=&quot;00EF1315&quot;/&gt;&lt;wsp:rsid wsp:val=&quot;00F041B9&quot;/&gt;&lt;wsp:rsid wsp:val=&quot;00F05379&quot;/&gt;&lt;wsp:rsid wsp:val=&quot;00F055C0&quot;/&gt;&lt;wsp:rsid wsp:val=&quot;00F14A2B&quot;/&gt;&lt;wsp:rsid wsp:val=&quot;00F2280A&quot;/&gt;&lt;wsp:rsid wsp:val=&quot;00F26B9D&quot;/&gt;&lt;wsp:rsid wsp:val=&quot;00F33436&quot;/&gt;&lt;wsp:rsid wsp:val=&quot;00F473BC&quot;/&gt;&lt;wsp:rsid wsp:val=&quot;00F4783B&quot;/&gt;&lt;wsp:rsid wsp:val=&quot;00F64414&quot;/&gt;&lt;wsp:rsid wsp:val=&quot;00F94651&quot;/&gt;&lt;wsp:rsid wsp:val=&quot;00FA1DBF&quot;/&gt;&lt;wsp:rsid wsp:val=&quot;00FA5D24&quot;/&gt;&lt;wsp:rsid wsp:val=&quot;00FA6807&quot;/&gt;&lt;wsp:rsid wsp:val=&quot;00FA7043&quot;/&gt;&lt;wsp:rsid wsp:val=&quot;00FB688C&quot;/&gt;&lt;wsp:rsid wsp:val=&quot;00FC7F31&quot;/&gt;&lt;wsp:rsid wsp:val=&quot;00FD051B&quot;/&gt;&lt;wsp:rsid wsp:val=&quot;00FD3823&quot;/&gt;&lt;wsp:rsid wsp:val=&quot;00FD5AF5&quot;/&gt;&lt;wsp:rsid wsp:val=&quot;00FD7A24&quot;/&gt;&lt;wsp:rsid wsp:val=&quot;00FF257A&quot;/&gt;&lt;wsp:rsid wsp:val=&quot;00FF4DA1&quot;/&gt;&lt;wsp:rsid wsp:val=&quot;00FF4F7B&quot;/&gt;&lt;/wsp:rsids&gt;&lt;/w:docPr&gt;&lt;w:body&gt;&lt;wx:sect&gt;&lt;w:p wsp:rsidR=&quot;00000000&quot; wsp:rsidRDefault=&quot;00235FB0&quot; wsp:rsidP=&quot;00235FB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РљР›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Сѓ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instrText xml:space="preserve"> </w:instrTex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0460E9">
              <w:rPr>
                <w:rFonts w:ascii="Times New Roman" w:hAnsi="Times New Roman"/>
                <w:position w:val="-15"/>
              </w:rPr>
              <w:pict w14:anchorId="0F05FA5C">
                <v:shape id="_x0000_i1027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79D4&quot;/&gt;&lt;wsp:rsid wsp:val=&quot;00001447&quot;/&gt;&lt;wsp:rsid wsp:val=&quot;00001F53&quot;/&gt;&lt;wsp:rsid wsp:val=&quot;00005499&quot;/&gt;&lt;wsp:rsid wsp:val=&quot;000058CE&quot;/&gt;&lt;wsp:rsid wsp:val=&quot;00015236&quot;/&gt;&lt;wsp:rsid wsp:val=&quot;000305BC&quot;/&gt;&lt;wsp:rsid wsp:val=&quot;000356BC&quot;/&gt;&lt;wsp:rsid wsp:val=&quot;0004168D&quot;/&gt;&lt;wsp:rsid wsp:val=&quot;000448B7&quot;/&gt;&lt;wsp:rsid wsp:val=&quot;00060696&quot;/&gt;&lt;wsp:rsid wsp:val=&quot;000658AB&quot;/&gt;&lt;wsp:rsid wsp:val=&quot;000662F5&quot;/&gt;&lt;wsp:rsid wsp:val=&quot;000677A0&quot;/&gt;&lt;wsp:rsid wsp:val=&quot;000710A8&quot;/&gt;&lt;wsp:rsid wsp:val=&quot;00077DA8&quot;/&gt;&lt;wsp:rsid wsp:val=&quot;00080946&quot;/&gt;&lt;wsp:rsid wsp:val=&quot;000A08AA&quot;/&gt;&lt;wsp:rsid wsp:val=&quot;000B0BC4&quot;/&gt;&lt;wsp:rsid wsp:val=&quot;000C4C58&quot;/&gt;&lt;wsp:rsid wsp:val=&quot;000D117E&quot;/&gt;&lt;wsp:rsid wsp:val=&quot;000D3027&quot;/&gt;&lt;wsp:rsid wsp:val=&quot;000D7ED6&quot;/&gt;&lt;wsp:rsid wsp:val=&quot;000D7FAF&quot;/&gt;&lt;wsp:rsid wsp:val=&quot;000E367B&quot;/&gt;&lt;wsp:rsid wsp:val=&quot;000F5C10&quot;/&gt;&lt;wsp:rsid wsp:val=&quot;00111E36&quot;/&gt;&lt;wsp:rsid wsp:val=&quot;00113507&quot;/&gt;&lt;wsp:rsid wsp:val=&quot;00115D16&quot;/&gt;&lt;wsp:rsid wsp:val=&quot;00116061&quot;/&gt;&lt;wsp:rsid wsp:val=&quot;001165D3&quot;/&gt;&lt;wsp:rsid wsp:val=&quot;00122BD6&quot;/&gt;&lt;wsp:rsid wsp:val=&quot;00122FCB&quot;/&gt;&lt;wsp:rsid wsp:val=&quot;00124E46&quot;/&gt;&lt;wsp:rsid wsp:val=&quot;00127C9E&quot;/&gt;&lt;wsp:rsid wsp:val=&quot;0013273E&quot;/&gt;&lt;wsp:rsid wsp:val=&quot;0014297F&quot;/&gt;&lt;wsp:rsid wsp:val=&quot;0014707B&quot;/&gt;&lt;wsp:rsid wsp:val=&quot;00152B65&quot;/&gt;&lt;wsp:rsid wsp:val=&quot;00165388&quot;/&gt;&lt;wsp:rsid wsp:val=&quot;00166322&quot;/&gt;&lt;wsp:rsid wsp:val=&quot;0016704C&quot;/&gt;&lt;wsp:rsid wsp:val=&quot;00176880&quot;/&gt;&lt;wsp:rsid wsp:val=&quot;00177709&quot;/&gt;&lt;wsp:rsid wsp:val=&quot;00177DD2&quot;/&gt;&lt;wsp:rsid wsp:val=&quot;00180F1C&quot;/&gt;&lt;wsp:rsid wsp:val=&quot;001845E9&quot;/&gt;&lt;wsp:rsid wsp:val=&quot;00184ECD&quot;/&gt;&lt;wsp:rsid wsp:val=&quot;00194AE0&quot;/&gt;&lt;wsp:rsid wsp:val=&quot;001A3A49&quot;/&gt;&lt;wsp:rsid wsp:val=&quot;001A5397&quot;/&gt;&lt;wsp:rsid wsp:val=&quot;001A633C&quot;/&gt;&lt;wsp:rsid wsp:val=&quot;001A67AF&quot;/&gt;&lt;wsp:rsid wsp:val=&quot;001B1B8A&quot;/&gt;&lt;wsp:rsid wsp:val=&quot;001B587D&quot;/&gt;&lt;wsp:rsid wsp:val=&quot;001C328D&quot;/&gt;&lt;wsp:rsid wsp:val=&quot;001D40E9&quot;/&gt;&lt;wsp:rsid wsp:val=&quot;001D5715&quot;/&gt;&lt;wsp:rsid wsp:val=&quot;001E1597&quot;/&gt;&lt;wsp:rsid wsp:val=&quot;001E4C76&quot;/&gt;&lt;wsp:rsid wsp:val=&quot;001E650B&quot;/&gt;&lt;wsp:rsid wsp:val=&quot;001F4BA8&quot;/&gt;&lt;wsp:rsid wsp:val=&quot;001F4D08&quot;/&gt;&lt;wsp:rsid wsp:val=&quot;0020464B&quot;/&gt;&lt;wsp:rsid wsp:val=&quot;002058A2&quot;/&gt;&lt;wsp:rsid wsp:val=&quot;00212044&quot;/&gt;&lt;wsp:rsid wsp:val=&quot;0021268D&quot;/&gt;&lt;wsp:rsid wsp:val=&quot;002211A9&quot;/&gt;&lt;wsp:rsid wsp:val=&quot;00223CFC&quot;/&gt;&lt;wsp:rsid wsp:val=&quot;00235C4F&quot;/&gt;&lt;wsp:rsid wsp:val=&quot;00235FB0&quot;/&gt;&lt;wsp:rsid wsp:val=&quot;002535EF&quot;/&gt;&lt;wsp:rsid wsp:val=&quot;002545BE&quot;/&gt;&lt;wsp:rsid wsp:val=&quot;0025774A&quot;/&gt;&lt;wsp:rsid wsp:val=&quot;00263C97&quot;/&gt;&lt;wsp:rsid wsp:val=&quot;002662CF&quot;/&gt;&lt;wsp:rsid wsp:val=&quot;002A610B&quot;/&gt;&lt;wsp:rsid wsp:val=&quot;002A72FE&quot;/&gt;&lt;wsp:rsid wsp:val=&quot;002B5E1E&quot;/&gt;&lt;wsp:rsid wsp:val=&quot;002B783F&quot;/&gt;&lt;wsp:rsid wsp:val=&quot;002C12E9&quot;/&gt;&lt;wsp:rsid wsp:val=&quot;002C3AE8&quot;/&gt;&lt;wsp:rsid wsp:val=&quot;002C5426&quot;/&gt;&lt;wsp:rsid wsp:val=&quot;002C7E90&quot;/&gt;&lt;wsp:rsid wsp:val=&quot;002D27E3&quot;/&gt;&lt;wsp:rsid wsp:val=&quot;002F0930&quot;/&gt;&lt;wsp:rsid wsp:val=&quot;002F2BAB&quot;/&gt;&lt;wsp:rsid wsp:val=&quot;002F4E79&quot;/&gt;&lt;wsp:rsid wsp:val=&quot;002F7684&quot;/&gt;&lt;wsp:rsid wsp:val=&quot;00303EB1&quot;/&gt;&lt;wsp:rsid wsp:val=&quot;0030417E&quot;/&gt;&lt;wsp:rsid wsp:val=&quot;003103DA&quot;/&gt;&lt;wsp:rsid wsp:val=&quot;00312E2E&quot;/&gt;&lt;wsp:rsid wsp:val=&quot;00314C6A&quot;/&gt;&lt;wsp:rsid wsp:val=&quot;00323D96&quot;/&gt;&lt;wsp:rsid wsp:val=&quot;003252F0&quot;/&gt;&lt;wsp:rsid wsp:val=&quot;00336883&quot;/&gt;&lt;wsp:rsid wsp:val=&quot;0033798B&quot;/&gt;&lt;wsp:rsid wsp:val=&quot;00344F75&quot;/&gt;&lt;wsp:rsid wsp:val=&quot;00360DC1&quot;/&gt;&lt;wsp:rsid wsp:val=&quot;00360F2D&quot;/&gt;&lt;wsp:rsid wsp:val=&quot;00365B2D&quot;/&gt;&lt;wsp:rsid wsp:val=&quot;00374AFE&quot;/&gt;&lt;wsp:rsid wsp:val=&quot;00375868&quot;/&gt;&lt;wsp:rsid wsp:val=&quot;00377664&quot;/&gt;&lt;wsp:rsid wsp:val=&quot;00395F31&quot;/&gt;&lt;wsp:rsid wsp:val=&quot;003A7B65&quot;/&gt;&lt;wsp:rsid wsp:val=&quot;003C4452&quot;/&gt;&lt;wsp:rsid wsp:val=&quot;003D384D&quot;/&gt;&lt;wsp:rsid wsp:val=&quot;003E4055&quot;/&gt;&lt;wsp:rsid wsp:val=&quot;003E627D&quot;/&gt;&lt;wsp:rsid wsp:val=&quot;003F724F&quot;/&gt;&lt;wsp:rsid wsp:val=&quot;00403106&quot;/&gt;&lt;wsp:rsid wsp:val=&quot;0041004A&quot;/&gt;&lt;wsp:rsid wsp:val=&quot;00421EFE&quot;/&gt;&lt;wsp:rsid wsp:val=&quot;00426288&quot;/&gt;&lt;wsp:rsid wsp:val=&quot;00435889&quot;/&gt;&lt;wsp:rsid wsp:val=&quot;004439A9&quot;/&gt;&lt;wsp:rsid wsp:val=&quot;00446917&quot;/&gt;&lt;wsp:rsid wsp:val=&quot;0044724A&quot;/&gt;&lt;wsp:rsid wsp:val=&quot;00455B10&quot;/&gt;&lt;wsp:rsid wsp:val=&quot;004577FC&quot;/&gt;&lt;wsp:rsid wsp:val=&quot;00462831&quot;/&gt;&lt;wsp:rsid wsp:val=&quot;00462961&quot;/&gt;&lt;wsp:rsid wsp:val=&quot;00467629&quot;/&gt;&lt;wsp:rsid wsp:val=&quot;00472A7E&quot;/&gt;&lt;wsp:rsid wsp:val=&quot;00475832&quot;/&gt;&lt;wsp:rsid wsp:val=&quot;0047609C&quot;/&gt;&lt;wsp:rsid wsp:val=&quot;00477C3A&quot;/&gt;&lt;wsp:rsid wsp:val=&quot;0049599A&quot;/&gt;&lt;wsp:rsid wsp:val=&quot;0049710A&quot;/&gt;&lt;wsp:rsid wsp:val=&quot;004A4F8C&quot;/&gt;&lt;wsp:rsid wsp:val=&quot;004B63D5&quot;/&gt;&lt;wsp:rsid wsp:val=&quot;004B641C&quot;/&gt;&lt;wsp:rsid wsp:val=&quot;004C154B&quot;/&gt;&lt;wsp:rsid wsp:val=&quot;004C677D&quot;/&gt;&lt;wsp:rsid wsp:val=&quot;004D4D60&quot;/&gt;&lt;wsp:rsid wsp:val=&quot;004D70A0&quot;/&gt;&lt;wsp:rsid wsp:val=&quot;004E10D6&quot;/&gt;&lt;wsp:rsid wsp:val=&quot;004E52FB&quot;/&gt;&lt;wsp:rsid wsp:val=&quot;004F3DE0&quot;/&gt;&lt;wsp:rsid wsp:val=&quot;004F7E8E&quot;/&gt;&lt;wsp:rsid wsp:val=&quot;00502947&quot;/&gt;&lt;wsp:rsid wsp:val=&quot;0051200D&quot;/&gt;&lt;wsp:rsid wsp:val=&quot;00515A92&quot;/&gt;&lt;wsp:rsid wsp:val=&quot;00530B6F&quot;/&gt;&lt;wsp:rsid wsp:val=&quot;005366BD&quot;/&gt;&lt;wsp:rsid wsp:val=&quot;00541FD3&quot;/&gt;&lt;wsp:rsid wsp:val=&quot;00543AC6&quot;/&gt;&lt;wsp:rsid wsp:val=&quot;0054421B&quot;/&gt;&lt;wsp:rsid wsp:val=&quot;00547E63&quot;/&gt;&lt;wsp:rsid wsp:val=&quot;00551F95&quot;/&gt;&lt;wsp:rsid wsp:val=&quot;0057074C&quot;/&gt;&lt;wsp:rsid wsp:val=&quot;005718AA&quot;/&gt;&lt;wsp:rsid wsp:val=&quot;00574436&quot;/&gt;&lt;wsp:rsid wsp:val=&quot;00580D6C&quot;/&gt;&lt;wsp:rsid wsp:val=&quot;00586301&quot;/&gt;&lt;wsp:rsid wsp:val=&quot;005A47B9&quot;/&gt;&lt;wsp:rsid wsp:val=&quot;005A4CFA&quot;/&gt;&lt;wsp:rsid wsp:val=&quot;005A5E1F&quot;/&gt;&lt;wsp:rsid wsp:val=&quot;005B1AF8&quot;/&gt;&lt;wsp:rsid wsp:val=&quot;005C016A&quot;/&gt;&lt;wsp:rsid wsp:val=&quot;005C186F&quot;/&gt;&lt;wsp:rsid wsp:val=&quot;005C5559&quot;/&gt;&lt;wsp:rsid wsp:val=&quot;005D0FBE&quot;/&gt;&lt;wsp:rsid wsp:val=&quot;005D1C16&quot;/&gt;&lt;wsp:rsid wsp:val=&quot;005D3ABF&quot;/&gt;&lt;wsp:rsid wsp:val=&quot;005D43F3&quot;/&gt;&lt;wsp:rsid wsp:val=&quot;005E4E79&quot;/&gt;&lt;wsp:rsid wsp:val=&quot;0061630A&quot;/&gt;&lt;wsp:rsid wsp:val=&quot;00621409&quot;/&gt;&lt;wsp:rsid wsp:val=&quot;00621BBB&quot;/&gt;&lt;wsp:rsid wsp:val=&quot;00621C2C&quot;/&gt;&lt;wsp:rsid wsp:val=&quot;00624022&quot;/&gt;&lt;wsp:rsid wsp:val=&quot;00626400&quot;/&gt;&lt;wsp:rsid wsp:val=&quot;0063410E&quot;/&gt;&lt;wsp:rsid wsp:val=&quot;00637CE5&quot;/&gt;&lt;wsp:rsid wsp:val=&quot;006401E6&quot;/&gt;&lt;wsp:rsid wsp:val=&quot;00642032&quot;/&gt;&lt;wsp:rsid wsp:val=&quot;00642C3F&quot;/&gt;&lt;wsp:rsid wsp:val=&quot;006435B0&quot;/&gt;&lt;wsp:rsid wsp:val=&quot;00646AC7&quot;/&gt;&lt;wsp:rsid wsp:val=&quot;00653916&quot;/&gt;&lt;wsp:rsid wsp:val=&quot;00681A12&quot;/&gt;&lt;wsp:rsid wsp:val=&quot;006832A6&quot;/&gt;&lt;wsp:rsid wsp:val=&quot;00683767&quot;/&gt;&lt;wsp:rsid wsp:val=&quot;0068772E&quot;/&gt;&lt;wsp:rsid wsp:val=&quot;00696864&quot;/&gt;&lt;wsp:rsid wsp:val=&quot;006A14FA&quot;/&gt;&lt;wsp:rsid wsp:val=&quot;006C1AEB&quot;/&gt;&lt;wsp:rsid wsp:val=&quot;006C4AD3&quot;/&gt;&lt;wsp:rsid wsp:val=&quot;006C5267&quot;/&gt;&lt;wsp:rsid wsp:val=&quot;006C79D4&quot;/&gt;&lt;wsp:rsid wsp:val=&quot;006D1E2D&quot;/&gt;&lt;wsp:rsid wsp:val=&quot;006D4EE6&quot;/&gt;&lt;wsp:rsid wsp:val=&quot;006D6593&quot;/&gt;&lt;wsp:rsid wsp:val=&quot;006E2610&quot;/&gt;&lt;wsp:rsid wsp:val=&quot;006E40F6&quot;/&gt;&lt;wsp:rsid wsp:val=&quot;007004B1&quot;/&gt;&lt;wsp:rsid wsp:val=&quot;00701EB7&quot;/&gt;&lt;wsp:rsid wsp:val=&quot;00703AE3&quot;/&gt;&lt;wsp:rsid wsp:val=&quot;00705F64&quot;/&gt;&lt;wsp:rsid wsp:val=&quot;00712123&quot;/&gt;&lt;wsp:rsid wsp:val=&quot;0072602C&quot;/&gt;&lt;wsp:rsid wsp:val=&quot;00730334&quot;/&gt;&lt;wsp:rsid wsp:val=&quot;00740218&quot;/&gt;&lt;wsp:rsid wsp:val=&quot;00753181&quot;/&gt;&lt;wsp:rsid wsp:val=&quot;00753E86&quot;/&gt;&lt;wsp:rsid wsp:val=&quot;0077329A&quot;/&gt;&lt;wsp:rsid wsp:val=&quot;007739C8&quot;/&gt;&lt;wsp:rsid wsp:val=&quot;007759DD&quot;/&gt;&lt;wsp:rsid wsp:val=&quot;00776AF8&quot;/&gt;&lt;wsp:rsid wsp:val=&quot;00790218&quot;/&gt;&lt;wsp:rsid wsp:val=&quot;00790F47&quot;/&gt;&lt;wsp:rsid wsp:val=&quot;00795D24&quot;/&gt;&lt;wsp:rsid wsp:val=&quot;007A0BF4&quot;/&gt;&lt;wsp:rsid wsp:val=&quot;007A599C&quot;/&gt;&lt;wsp:rsid wsp:val=&quot;007C0E6A&quot;/&gt;&lt;wsp:rsid wsp:val=&quot;007C5977&quot;/&gt;&lt;wsp:rsid wsp:val=&quot;007C6A41&quot;/&gt;&lt;wsp:rsid wsp:val=&quot;007C79EC&quot;/&gt;&lt;wsp:rsid wsp:val=&quot;007C7DAF&quot;/&gt;&lt;wsp:rsid wsp:val=&quot;007D2E78&quot;/&gt;&lt;wsp:rsid wsp:val=&quot;007D2F7B&quot;/&gt;&lt;wsp:rsid wsp:val=&quot;007E3590&quot;/&gt;&lt;wsp:rsid wsp:val=&quot;007E6A25&quot;/&gt;&lt;wsp:rsid wsp:val=&quot;007F0F8D&quot;/&gt;&lt;wsp:rsid wsp:val=&quot;007F1D46&quot;/&gt;&lt;wsp:rsid wsp:val=&quot;00803568&quot;/&gt;&lt;wsp:rsid wsp:val=&quot;0082037E&quot;/&gt;&lt;wsp:rsid wsp:val=&quot;0082648A&quot;/&gt;&lt;wsp:rsid wsp:val=&quot;00827E6F&quot;/&gt;&lt;wsp:rsid wsp:val=&quot;008358E3&quot;/&gt;&lt;wsp:rsid wsp:val=&quot;00845198&quot;/&gt;&lt;wsp:rsid wsp:val=&quot;00845596&quot;/&gt;&lt;wsp:rsid wsp:val=&quot;008565F2&quot;/&gt;&lt;wsp:rsid wsp:val=&quot;00861BDF&quot;/&gt;&lt;wsp:rsid wsp:val=&quot;00863608&quot;/&gt;&lt;wsp:rsid wsp:val=&quot;00874BE3&quot;/&gt;&lt;wsp:rsid wsp:val=&quot;00884DA3&quot;/&gt;&lt;wsp:rsid wsp:val=&quot;00896746&quot;/&gt;&lt;wsp:rsid wsp:val=&quot;008A0EA0&quot;/&gt;&lt;wsp:rsid wsp:val=&quot;008A2925&quot;/&gt;&lt;wsp:rsid wsp:val=&quot;008A6830&quot;/&gt;&lt;wsp:rsid wsp:val=&quot;008A6F2A&quot;/&gt;&lt;wsp:rsid wsp:val=&quot;008B43EC&quot;/&gt;&lt;wsp:rsid wsp:val=&quot;008B5690&quot;/&gt;&lt;wsp:rsid wsp:val=&quot;008D1168&quot;/&gt;&lt;wsp:rsid wsp:val=&quot;008D4C83&quot;/&gt;&lt;wsp:rsid wsp:val=&quot;008D5EB7&quot;/&gt;&lt;wsp:rsid wsp:val=&quot;008E1234&quot;/&gt;&lt;wsp:rsid wsp:val=&quot;008E41D9&quot;/&gt;&lt;wsp:rsid wsp:val=&quot;008E4CD7&quot;/&gt;&lt;wsp:rsid wsp:val=&quot;008E7013&quot;/&gt;&lt;wsp:rsid wsp:val=&quot;008F5C34&quot;/&gt;&lt;wsp:rsid wsp:val=&quot;008F6D80&quot;/&gt;&lt;wsp:rsid wsp:val=&quot;0090013E&quot;/&gt;&lt;wsp:rsid wsp:val=&quot;009012CC&quot;/&gt;&lt;wsp:rsid wsp:val=&quot;00907561&quot;/&gt;&lt;wsp:rsid wsp:val=&quot;00916634&quot;/&gt;&lt;wsp:rsid wsp:val=&quot;00917B54&quot;/&gt;&lt;wsp:rsid wsp:val=&quot;00925572&quot;/&gt;&lt;wsp:rsid wsp:val=&quot;009262D7&quot;/&gt;&lt;wsp:rsid wsp:val=&quot;00930EEE&quot;/&gt;&lt;wsp:rsid wsp:val=&quot;009329C4&quot;/&gt;&lt;wsp:rsid wsp:val=&quot;009336DF&quot;/&gt;&lt;wsp:rsid wsp:val=&quot;0093537E&quot;/&gt;&lt;wsp:rsid wsp:val=&quot;0094151D&quot;/&gt;&lt;wsp:rsid wsp:val=&quot;009458BD&quot;/&gt;&lt;wsp:rsid wsp:val=&quot;0095015F&quot;/&gt;&lt;wsp:rsid wsp:val=&quot;00955623&quot;/&gt;&lt;wsp:rsid wsp:val=&quot;00955AC4&quot;/&gt;&lt;wsp:rsid wsp:val=&quot;00960139&quot;/&gt;&lt;wsp:rsid wsp:val=&quot;00962296&quot;/&gt;&lt;wsp:rsid wsp:val=&quot;009661BE&quot;/&gt;&lt;wsp:rsid wsp:val=&quot;00971CCF&quot;/&gt;&lt;wsp:rsid wsp:val=&quot;009748C1&quot;/&gt;&lt;wsp:rsid wsp:val=&quot;00980074&quot;/&gt;&lt;wsp:rsid wsp:val=&quot;009866A9&quot;/&gt;&lt;wsp:rsid wsp:val=&quot;00993661&quot;/&gt;&lt;wsp:rsid wsp:val=&quot;009947BB&quot;/&gt;&lt;wsp:rsid wsp:val=&quot;00996FB6&quot;/&gt;&lt;wsp:rsid wsp:val=&quot;00997311&quot;/&gt;&lt;wsp:rsid wsp:val=&quot;009A0320&quot;/&gt;&lt;wsp:rsid wsp:val=&quot;009A32FD&quot;/&gt;&lt;wsp:rsid wsp:val=&quot;009A4EFF&quot;/&gt;&lt;wsp:rsid wsp:val=&quot;009C5AFD&quot;/&gt;&lt;wsp:rsid wsp:val=&quot;009E20B4&quot;/&gt;&lt;wsp:rsid wsp:val=&quot;009E4441&quot;/&gt;&lt;wsp:rsid wsp:val=&quot;009F3F4B&quot;/&gt;&lt;wsp:rsid wsp:val=&quot;009F4BE4&quot;/&gt;&lt;wsp:rsid wsp:val=&quot;00A02F59&quot;/&gt;&lt;wsp:rsid wsp:val=&quot;00A0515A&quot;/&gt;&lt;wsp:rsid wsp:val=&quot;00A161D2&quot;/&gt;&lt;wsp:rsid wsp:val=&quot;00A33437&quot;/&gt;&lt;wsp:rsid wsp:val=&quot;00A45338&quot;/&gt;&lt;wsp:rsid wsp:val=&quot;00A462B8&quot;/&gt;&lt;wsp:rsid wsp:val=&quot;00A478D1&quot;/&gt;&lt;wsp:rsid wsp:val=&quot;00A505D0&quot;/&gt;&lt;wsp:rsid wsp:val=&quot;00A51615&quot;/&gt;&lt;wsp:rsid wsp:val=&quot;00A56819&quot;/&gt;&lt;wsp:rsid wsp:val=&quot;00A647CF&quot;/&gt;&lt;wsp:rsid wsp:val=&quot;00A70843&quot;/&gt;&lt;wsp:rsid wsp:val=&quot;00A70A67&quot;/&gt;&lt;wsp:rsid wsp:val=&quot;00A71A6E&quot;/&gt;&lt;wsp:rsid wsp:val=&quot;00A72569&quot;/&gt;&lt;wsp:rsid wsp:val=&quot;00A7768B&quot;/&gt;&lt;wsp:rsid wsp:val=&quot;00A81E88&quot;/&gt;&lt;wsp:rsid wsp:val=&quot;00A82634&quot;/&gt;&lt;wsp:rsid wsp:val=&quot;00A92839&quot;/&gt;&lt;wsp:rsid wsp:val=&quot;00A92FAE&quot;/&gt;&lt;wsp:rsid wsp:val=&quot;00AA5805&quot;/&gt;&lt;wsp:rsid wsp:val=&quot;00AB25FB&quot;/&gt;&lt;wsp:rsid wsp:val=&quot;00AB7EDB&quot;/&gt;&lt;wsp:rsid wsp:val=&quot;00AC0132&quot;/&gt;&lt;wsp:rsid wsp:val=&quot;00AC2EBE&quot;/&gt;&lt;wsp:rsid wsp:val=&quot;00AC7595&quot;/&gt;&lt;wsp:rsid wsp:val=&quot;00AD02AB&quot;/&gt;&lt;wsp:rsid wsp:val=&quot;00AE7F3C&quot;/&gt;&lt;wsp:rsid wsp:val=&quot;00AF6FDD&quot;/&gt;&lt;wsp:rsid wsp:val=&quot;00B00404&quot;/&gt;&lt;wsp:rsid wsp:val=&quot;00B1682A&quot;/&gt;&lt;wsp:rsid wsp:val=&quot;00B250FD&quot;/&gt;&lt;wsp:rsid wsp:val=&quot;00B35EBA&quot;/&gt;&lt;wsp:rsid wsp:val=&quot;00B400F2&quot;/&gt;&lt;wsp:rsid wsp:val=&quot;00B418F8&quot;/&gt;&lt;wsp:rsid wsp:val=&quot;00B45B31&quot;/&gt;&lt;wsp:rsid wsp:val=&quot;00B50888&quot;/&gt;&lt;wsp:rsid wsp:val=&quot;00B53013&quot;/&gt;&lt;wsp:rsid wsp:val=&quot;00B60F49&quot;/&gt;&lt;wsp:rsid wsp:val=&quot;00B62CD8&quot;/&gt;&lt;wsp:rsid wsp:val=&quot;00B7244C&quot;/&gt;&lt;wsp:rsid wsp:val=&quot;00B75F0E&quot;/&gt;&lt;wsp:rsid wsp:val=&quot;00B76577&quot;/&gt;&lt;wsp:rsid wsp:val=&quot;00B77244&quot;/&gt;&lt;wsp:rsid wsp:val=&quot;00B80B7E&quot;/&gt;&lt;wsp:rsid wsp:val=&quot;00B83050&quot;/&gt;&lt;wsp:rsid wsp:val=&quot;00B84157&quot;/&gt;&lt;wsp:rsid wsp:val=&quot;00B8648E&quot;/&gt;&lt;wsp:rsid wsp:val=&quot;00B94B42&quot;/&gt;&lt;wsp:rsid wsp:val=&quot;00BA5B2B&quot;/&gt;&lt;wsp:rsid wsp:val=&quot;00BA6D6D&quot;/&gt;&lt;wsp:rsid wsp:val=&quot;00BC17DA&quot;/&gt;&lt;wsp:rsid wsp:val=&quot;00BC4258&quot;/&gt;&lt;wsp:rsid wsp:val=&quot;00BC658D&quot;/&gt;&lt;wsp:rsid wsp:val=&quot;00BC718A&quot;/&gt;&lt;wsp:rsid wsp:val=&quot;00BC77DE&quot;/&gt;&lt;wsp:rsid wsp:val=&quot;00BD0560&quot;/&gt;&lt;wsp:rsid wsp:val=&quot;00BD138B&quot;/&gt;&lt;wsp:rsid wsp:val=&quot;00BD5BD4&quot;/&gt;&lt;wsp:rsid wsp:val=&quot;00BE0086&quot;/&gt;&lt;wsp:rsid wsp:val=&quot;00BF06BC&quot;/&gt;&lt;wsp:rsid wsp:val=&quot;00BF28F5&quot;/&gt;&lt;wsp:rsid wsp:val=&quot;00C02ACC&quot;/&gt;&lt;wsp:rsid wsp:val=&quot;00C115BA&quot;/&gt;&lt;wsp:rsid wsp:val=&quot;00C125FE&quot;/&gt;&lt;wsp:rsid wsp:val=&quot;00C16A6F&quot;/&gt;&lt;wsp:rsid wsp:val=&quot;00C20786&quot;/&gt;&lt;wsp:rsid wsp:val=&quot;00C255EB&quot;/&gt;&lt;wsp:rsid wsp:val=&quot;00C267F8&quot;/&gt;&lt;wsp:rsid wsp:val=&quot;00C26F00&quot;/&gt;&lt;wsp:rsid wsp:val=&quot;00C31086&quot;/&gt;&lt;wsp:rsid wsp:val=&quot;00C36C61&quot;/&gt;&lt;wsp:rsid wsp:val=&quot;00C45CE7&quot;/&gt;&lt;wsp:rsid wsp:val=&quot;00C5716E&quot;/&gt;&lt;wsp:rsid wsp:val=&quot;00C67D57&quot;/&gt;&lt;wsp:rsid wsp:val=&quot;00C76842&quot;/&gt;&lt;wsp:rsid wsp:val=&quot;00C82CC0&quot;/&gt;&lt;wsp:rsid wsp:val=&quot;00C8308C&quot;/&gt;&lt;wsp:rsid wsp:val=&quot;00C84870&quot;/&gt;&lt;wsp:rsid wsp:val=&quot;00C8699D&quot;/&gt;&lt;wsp:rsid wsp:val=&quot;00C87E3F&quot;/&gt;&lt;wsp:rsid wsp:val=&quot;00C947CA&quot;/&gt;&lt;wsp:rsid wsp:val=&quot;00CA1208&quot;/&gt;&lt;wsp:rsid wsp:val=&quot;00CA61F6&quot;/&gt;&lt;wsp:rsid wsp:val=&quot;00CB019D&quot;/&gt;&lt;wsp:rsid wsp:val=&quot;00CB0876&quot;/&gt;&lt;wsp:rsid wsp:val=&quot;00CB7D09&quot;/&gt;&lt;wsp:rsid wsp:val=&quot;00CC147E&quot;/&gt;&lt;wsp:rsid wsp:val=&quot;00CC267D&quot;/&gt;&lt;wsp:rsid wsp:val=&quot;00CC2A91&quot;/&gt;&lt;wsp:rsid wsp:val=&quot;00CC2D0B&quot;/&gt;&lt;wsp:rsid wsp:val=&quot;00CC64BC&quot;/&gt;&lt;wsp:rsid wsp:val=&quot;00CD17BA&quot;/&gt;&lt;wsp:rsid wsp:val=&quot;00CD197A&quot;/&gt;&lt;wsp:rsid wsp:val=&quot;00CD3CB2&quot;/&gt;&lt;wsp:rsid wsp:val=&quot;00CE0566&quot;/&gt;&lt;wsp:rsid wsp:val=&quot;00CE0860&quot;/&gt;&lt;wsp:rsid wsp:val=&quot;00CE79A1&quot;/&gt;&lt;wsp:rsid wsp:val=&quot;00CF01E6&quot;/&gt;&lt;wsp:rsid wsp:val=&quot;00CF0703&quot;/&gt;&lt;wsp:rsid wsp:val=&quot;00CF0F9F&quot;/&gt;&lt;wsp:rsid wsp:val=&quot;00CF140F&quot;/&gt;&lt;wsp:rsid wsp:val=&quot;00CF5FB1&quot;/&gt;&lt;wsp:rsid wsp:val=&quot;00D00463&quot;/&gt;&lt;wsp:rsid wsp:val=&quot;00D115DA&quot;/&gt;&lt;wsp:rsid wsp:val=&quot;00D15104&quot;/&gt;&lt;wsp:rsid wsp:val=&quot;00D16024&quot;/&gt;&lt;wsp:rsid wsp:val=&quot;00D170EC&quot;/&gt;&lt;wsp:rsid wsp:val=&quot;00D22D1D&quot;/&gt;&lt;wsp:rsid wsp:val=&quot;00D23245&quot;/&gt;&lt;wsp:rsid wsp:val=&quot;00D23D87&quot;/&gt;&lt;wsp:rsid wsp:val=&quot;00D30054&quot;/&gt;&lt;wsp:rsid wsp:val=&quot;00D30A43&quot;/&gt;&lt;wsp:rsid wsp:val=&quot;00D331BF&quot;/&gt;&lt;wsp:rsid wsp:val=&quot;00D36C97&quot;/&gt;&lt;wsp:rsid wsp:val=&quot;00D52A6E&quot;/&gt;&lt;wsp:rsid wsp:val=&quot;00D53680&quot;/&gt;&lt;wsp:rsid wsp:val=&quot;00D56BD3&quot;/&gt;&lt;wsp:rsid wsp:val=&quot;00D664C1&quot;/&gt;&lt;wsp:rsid wsp:val=&quot;00D736CE&quot;/&gt;&lt;wsp:rsid wsp:val=&quot;00D76FAF&quot;/&gt;&lt;wsp:rsid wsp:val=&quot;00D829B9&quot;/&gt;&lt;wsp:rsid wsp:val=&quot;00D84B51&quot;/&gt;&lt;wsp:rsid wsp:val=&quot;00DA3EBD&quot;/&gt;&lt;wsp:rsid wsp:val=&quot;00DA4E16&quot;/&gt;&lt;wsp:rsid wsp:val=&quot;00DA5EFD&quot;/&gt;&lt;wsp:rsid wsp:val=&quot;00DA66DB&quot;/&gt;&lt;wsp:rsid wsp:val=&quot;00DB01CF&quot;/&gt;&lt;wsp:rsid wsp:val=&quot;00DB6956&quot;/&gt;&lt;wsp:rsid wsp:val=&quot;00DB6A95&quot;/&gt;&lt;wsp:rsid wsp:val=&quot;00DB7660&quot;/&gt;&lt;wsp:rsid wsp:val=&quot;00DC0A26&quot;/&gt;&lt;wsp:rsid wsp:val=&quot;00DC212B&quot;/&gt;&lt;wsp:rsid wsp:val=&quot;00DD3B22&quot;/&gt;&lt;wsp:rsid wsp:val=&quot;00DD4DFF&quot;/&gt;&lt;wsp:rsid wsp:val=&quot;00DD6501&quot;/&gt;&lt;wsp:rsid wsp:val=&quot;00DE4492&quot;/&gt;&lt;wsp:rsid wsp:val=&quot;00E036DE&quot;/&gt;&lt;wsp:rsid wsp:val=&quot;00E1128D&quot;/&gt;&lt;wsp:rsid wsp:val=&quot;00E21E6F&quot;/&gt;&lt;wsp:rsid wsp:val=&quot;00E32B1E&quot;/&gt;&lt;wsp:rsid wsp:val=&quot;00E4086A&quot;/&gt;&lt;wsp:rsid wsp:val=&quot;00E618AC&quot;/&gt;&lt;wsp:rsid wsp:val=&quot;00E721A8&quot;/&gt;&lt;wsp:rsid wsp:val=&quot;00E76664&quot;/&gt;&lt;wsp:rsid wsp:val=&quot;00E83ACD&quot;/&gt;&lt;wsp:rsid wsp:val=&quot;00E907F3&quot;/&gt;&lt;wsp:rsid wsp:val=&quot;00E93BBD&quot;/&gt;&lt;wsp:rsid wsp:val=&quot;00E943A5&quot;/&gt;&lt;wsp:rsid wsp:val=&quot;00E97CDA&quot;/&gt;&lt;wsp:rsid wsp:val=&quot;00EA1212&quot;/&gt;&lt;wsp:rsid wsp:val=&quot;00EA39B3&quot;/&gt;&lt;wsp:rsid wsp:val=&quot;00EC1F38&quot;/&gt;&lt;wsp:rsid wsp:val=&quot;00EC2982&quot;/&gt;&lt;wsp:rsid wsp:val=&quot;00EC5A0F&quot;/&gt;&lt;wsp:rsid wsp:val=&quot;00ED231D&quot;/&gt;&lt;wsp:rsid wsp:val=&quot;00ED3FB5&quot;/&gt;&lt;wsp:rsid wsp:val=&quot;00ED72E1&quot;/&gt;&lt;wsp:rsid wsp:val=&quot;00EE099E&quot;/&gt;&lt;wsp:rsid wsp:val=&quot;00EE349C&quot;/&gt;&lt;wsp:rsid wsp:val=&quot;00EF1315&quot;/&gt;&lt;wsp:rsid wsp:val=&quot;00F041B9&quot;/&gt;&lt;wsp:rsid wsp:val=&quot;00F05379&quot;/&gt;&lt;wsp:rsid wsp:val=&quot;00F055C0&quot;/&gt;&lt;wsp:rsid wsp:val=&quot;00F14A2B&quot;/&gt;&lt;wsp:rsid wsp:val=&quot;00F2280A&quot;/&gt;&lt;wsp:rsid wsp:val=&quot;00F26B9D&quot;/&gt;&lt;wsp:rsid wsp:val=&quot;00F33436&quot;/&gt;&lt;wsp:rsid wsp:val=&quot;00F473BC&quot;/&gt;&lt;wsp:rsid wsp:val=&quot;00F4783B&quot;/&gt;&lt;wsp:rsid wsp:val=&quot;00F64414&quot;/&gt;&lt;wsp:rsid wsp:val=&quot;00F94651&quot;/&gt;&lt;wsp:rsid wsp:val=&quot;00FA1DBF&quot;/&gt;&lt;wsp:rsid wsp:val=&quot;00FA5D24&quot;/&gt;&lt;wsp:rsid wsp:val=&quot;00FA6807&quot;/&gt;&lt;wsp:rsid wsp:val=&quot;00FA7043&quot;/&gt;&lt;wsp:rsid wsp:val=&quot;00FB688C&quot;/&gt;&lt;wsp:rsid wsp:val=&quot;00FC7F31&quot;/&gt;&lt;wsp:rsid wsp:val=&quot;00FD051B&quot;/&gt;&lt;wsp:rsid wsp:val=&quot;00FD3823&quot;/&gt;&lt;wsp:rsid wsp:val=&quot;00FD5AF5&quot;/&gt;&lt;wsp:rsid wsp:val=&quot;00FD7A24&quot;/&gt;&lt;wsp:rsid wsp:val=&quot;00FF257A&quot;/&gt;&lt;wsp:rsid wsp:val=&quot;00FF4DA1&quot;/&gt;&lt;wsp:rsid wsp:val=&quot;00FF4F7B&quot;/&gt;&lt;/wsp:rsids&gt;&lt;/w:docPr&gt;&lt;w:body&gt;&lt;wx:sect&gt;&lt;w:p wsp:rsidR=&quot;00000000&quot; wsp:rsidRDefault=&quot;00235FB0&quot; wsp:rsidP=&quot;00235FB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РљР›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Сѓ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Pr="00F77B78">
              <w:rPr>
                <w:rFonts w:ascii="Times New Roman" w:hAnsi="Times New Roman"/>
                <w:sz w:val="28"/>
                <w:szCs w:val="28"/>
              </w:rPr>
              <w:t xml:space="preserve">количество контролируемых лиц, </w:t>
            </w:r>
            <w:r w:rsidRPr="00F77B78">
              <w:rPr>
                <w:rFonts w:ascii="Times New Roman" w:eastAsia="Times New Roman" w:hAnsi="Times New Roman"/>
                <w:sz w:val="28"/>
                <w:szCs w:val="20"/>
                <w:lang w:bidi="en-US"/>
              </w:rPr>
              <w:t>удовлетворённых консультированием</w: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45A8E" w:rsidRPr="00F77B78" w:rsidRDefault="00C45A8E" w:rsidP="007D4F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instrText xml:space="preserve"> QUOTE </w:instrText>
            </w:r>
            <w:r w:rsidR="000460E9">
              <w:rPr>
                <w:rFonts w:ascii="Times New Roman" w:hAnsi="Times New Roman"/>
                <w:position w:val="-14"/>
              </w:rPr>
              <w:pict w14:anchorId="736245D4">
                <v:shape id="_x0000_i1028" type="#_x0000_t75" style="width:3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79D4&quot;/&gt;&lt;wsp:rsid wsp:val=&quot;00001447&quot;/&gt;&lt;wsp:rsid wsp:val=&quot;00001F53&quot;/&gt;&lt;wsp:rsid wsp:val=&quot;00005499&quot;/&gt;&lt;wsp:rsid wsp:val=&quot;000058CE&quot;/&gt;&lt;wsp:rsid wsp:val=&quot;00015236&quot;/&gt;&lt;wsp:rsid wsp:val=&quot;000305BC&quot;/&gt;&lt;wsp:rsid wsp:val=&quot;000356BC&quot;/&gt;&lt;wsp:rsid wsp:val=&quot;0004168D&quot;/&gt;&lt;wsp:rsid wsp:val=&quot;000448B7&quot;/&gt;&lt;wsp:rsid wsp:val=&quot;00060696&quot;/&gt;&lt;wsp:rsid wsp:val=&quot;000658AB&quot;/&gt;&lt;wsp:rsid wsp:val=&quot;000662F5&quot;/&gt;&lt;wsp:rsid wsp:val=&quot;000677A0&quot;/&gt;&lt;wsp:rsid wsp:val=&quot;000710A8&quot;/&gt;&lt;wsp:rsid wsp:val=&quot;00077DA8&quot;/&gt;&lt;wsp:rsid wsp:val=&quot;00080946&quot;/&gt;&lt;wsp:rsid wsp:val=&quot;000A08AA&quot;/&gt;&lt;wsp:rsid wsp:val=&quot;000B0BC4&quot;/&gt;&lt;wsp:rsid wsp:val=&quot;000C4C58&quot;/&gt;&lt;wsp:rsid wsp:val=&quot;000D117E&quot;/&gt;&lt;wsp:rsid wsp:val=&quot;000D3027&quot;/&gt;&lt;wsp:rsid wsp:val=&quot;000D7ED6&quot;/&gt;&lt;wsp:rsid wsp:val=&quot;000D7FAF&quot;/&gt;&lt;wsp:rsid wsp:val=&quot;000E367B&quot;/&gt;&lt;wsp:rsid wsp:val=&quot;000F5C10&quot;/&gt;&lt;wsp:rsid wsp:val=&quot;00111E36&quot;/&gt;&lt;wsp:rsid wsp:val=&quot;00113507&quot;/&gt;&lt;wsp:rsid wsp:val=&quot;00115D16&quot;/&gt;&lt;wsp:rsid wsp:val=&quot;00116061&quot;/&gt;&lt;wsp:rsid wsp:val=&quot;001165D3&quot;/&gt;&lt;wsp:rsid wsp:val=&quot;00122BD6&quot;/&gt;&lt;wsp:rsid wsp:val=&quot;00122FCB&quot;/&gt;&lt;wsp:rsid wsp:val=&quot;00124E46&quot;/&gt;&lt;wsp:rsid wsp:val=&quot;00127C9E&quot;/&gt;&lt;wsp:rsid wsp:val=&quot;0013273E&quot;/&gt;&lt;wsp:rsid wsp:val=&quot;0014297F&quot;/&gt;&lt;wsp:rsid wsp:val=&quot;0014707B&quot;/&gt;&lt;wsp:rsid wsp:val=&quot;00152B65&quot;/&gt;&lt;wsp:rsid wsp:val=&quot;00165388&quot;/&gt;&lt;wsp:rsid wsp:val=&quot;00166322&quot;/&gt;&lt;wsp:rsid wsp:val=&quot;0016704C&quot;/&gt;&lt;wsp:rsid wsp:val=&quot;00176880&quot;/&gt;&lt;wsp:rsid wsp:val=&quot;00177709&quot;/&gt;&lt;wsp:rsid wsp:val=&quot;00177DD2&quot;/&gt;&lt;wsp:rsid wsp:val=&quot;00180F1C&quot;/&gt;&lt;wsp:rsid wsp:val=&quot;001845E9&quot;/&gt;&lt;wsp:rsid wsp:val=&quot;00184ECD&quot;/&gt;&lt;wsp:rsid wsp:val=&quot;00194AE0&quot;/&gt;&lt;wsp:rsid wsp:val=&quot;001A3A49&quot;/&gt;&lt;wsp:rsid wsp:val=&quot;001A5397&quot;/&gt;&lt;wsp:rsid wsp:val=&quot;001A633C&quot;/&gt;&lt;wsp:rsid wsp:val=&quot;001A67AF&quot;/&gt;&lt;wsp:rsid wsp:val=&quot;001B1B8A&quot;/&gt;&lt;wsp:rsid wsp:val=&quot;001B587D&quot;/&gt;&lt;wsp:rsid wsp:val=&quot;001C328D&quot;/&gt;&lt;wsp:rsid wsp:val=&quot;001D40E9&quot;/&gt;&lt;wsp:rsid wsp:val=&quot;001D5715&quot;/&gt;&lt;wsp:rsid wsp:val=&quot;001E1597&quot;/&gt;&lt;wsp:rsid wsp:val=&quot;001E4C76&quot;/&gt;&lt;wsp:rsid wsp:val=&quot;001E650B&quot;/&gt;&lt;wsp:rsid wsp:val=&quot;001F4BA8&quot;/&gt;&lt;wsp:rsid wsp:val=&quot;001F4D08&quot;/&gt;&lt;wsp:rsid wsp:val=&quot;0020464B&quot;/&gt;&lt;wsp:rsid wsp:val=&quot;002058A2&quot;/&gt;&lt;wsp:rsid wsp:val=&quot;00212044&quot;/&gt;&lt;wsp:rsid wsp:val=&quot;0021268D&quot;/&gt;&lt;wsp:rsid wsp:val=&quot;002211A9&quot;/&gt;&lt;wsp:rsid wsp:val=&quot;00223CFC&quot;/&gt;&lt;wsp:rsid wsp:val=&quot;00235C4F&quot;/&gt;&lt;wsp:rsid wsp:val=&quot;002535EF&quot;/&gt;&lt;wsp:rsid wsp:val=&quot;002545BE&quot;/&gt;&lt;wsp:rsid wsp:val=&quot;0025774A&quot;/&gt;&lt;wsp:rsid wsp:val=&quot;00263C97&quot;/&gt;&lt;wsp:rsid wsp:val=&quot;002662CF&quot;/&gt;&lt;wsp:rsid wsp:val=&quot;002A610B&quot;/&gt;&lt;wsp:rsid wsp:val=&quot;002A72FE&quot;/&gt;&lt;wsp:rsid wsp:val=&quot;002B5E1E&quot;/&gt;&lt;wsp:rsid wsp:val=&quot;002B783F&quot;/&gt;&lt;wsp:rsid wsp:val=&quot;002C12E9&quot;/&gt;&lt;wsp:rsid wsp:val=&quot;002C3AE8&quot;/&gt;&lt;wsp:rsid wsp:val=&quot;002C5426&quot;/&gt;&lt;wsp:rsid wsp:val=&quot;002C7E90&quot;/&gt;&lt;wsp:rsid wsp:val=&quot;002D27E3&quot;/&gt;&lt;wsp:rsid wsp:val=&quot;002F0930&quot;/&gt;&lt;wsp:rsid wsp:val=&quot;002F2BAB&quot;/&gt;&lt;wsp:rsid wsp:val=&quot;002F4E79&quot;/&gt;&lt;wsp:rsid wsp:val=&quot;002F7684&quot;/&gt;&lt;wsp:rsid wsp:val=&quot;00303EB1&quot;/&gt;&lt;wsp:rsid wsp:val=&quot;0030417E&quot;/&gt;&lt;wsp:rsid wsp:val=&quot;003103DA&quot;/&gt;&lt;wsp:rsid wsp:val=&quot;00312E2E&quot;/&gt;&lt;wsp:rsid wsp:val=&quot;00314C6A&quot;/&gt;&lt;wsp:rsid wsp:val=&quot;00323D96&quot;/&gt;&lt;wsp:rsid wsp:val=&quot;003252F0&quot;/&gt;&lt;wsp:rsid wsp:val=&quot;00336883&quot;/&gt;&lt;wsp:rsid wsp:val=&quot;0033798B&quot;/&gt;&lt;wsp:rsid wsp:val=&quot;00344F75&quot;/&gt;&lt;wsp:rsid wsp:val=&quot;00360DC1&quot;/&gt;&lt;wsp:rsid wsp:val=&quot;00360F2D&quot;/&gt;&lt;wsp:rsid wsp:val=&quot;00365B2D&quot;/&gt;&lt;wsp:rsid wsp:val=&quot;00374AFE&quot;/&gt;&lt;wsp:rsid wsp:val=&quot;00375868&quot;/&gt;&lt;wsp:rsid wsp:val=&quot;00377664&quot;/&gt;&lt;wsp:rsid wsp:val=&quot;00395F31&quot;/&gt;&lt;wsp:rsid wsp:val=&quot;003A7B65&quot;/&gt;&lt;wsp:rsid wsp:val=&quot;003C4452&quot;/&gt;&lt;wsp:rsid wsp:val=&quot;003D384D&quot;/&gt;&lt;wsp:rsid wsp:val=&quot;003E4055&quot;/&gt;&lt;wsp:rsid wsp:val=&quot;003E627D&quot;/&gt;&lt;wsp:rsid wsp:val=&quot;003F724F&quot;/&gt;&lt;wsp:rsid wsp:val=&quot;00403106&quot;/&gt;&lt;wsp:rsid wsp:val=&quot;0041004A&quot;/&gt;&lt;wsp:rsid wsp:val=&quot;00421EFE&quot;/&gt;&lt;wsp:rsid wsp:val=&quot;00426288&quot;/&gt;&lt;wsp:rsid wsp:val=&quot;00435889&quot;/&gt;&lt;wsp:rsid wsp:val=&quot;004439A9&quot;/&gt;&lt;wsp:rsid wsp:val=&quot;00446917&quot;/&gt;&lt;wsp:rsid wsp:val=&quot;0044724A&quot;/&gt;&lt;wsp:rsid wsp:val=&quot;00455B10&quot;/&gt;&lt;wsp:rsid wsp:val=&quot;004577FC&quot;/&gt;&lt;wsp:rsid wsp:val=&quot;00462831&quot;/&gt;&lt;wsp:rsid wsp:val=&quot;00462961&quot;/&gt;&lt;wsp:rsid wsp:val=&quot;00467629&quot;/&gt;&lt;wsp:rsid wsp:val=&quot;00472A7E&quot;/&gt;&lt;wsp:rsid wsp:val=&quot;00475832&quot;/&gt;&lt;wsp:rsid wsp:val=&quot;0047609C&quot;/&gt;&lt;wsp:rsid wsp:val=&quot;00477C3A&quot;/&gt;&lt;wsp:rsid wsp:val=&quot;0049599A&quot;/&gt;&lt;wsp:rsid wsp:val=&quot;0049710A&quot;/&gt;&lt;wsp:rsid wsp:val=&quot;004A4F8C&quot;/&gt;&lt;wsp:rsid wsp:val=&quot;004B63D5&quot;/&gt;&lt;wsp:rsid wsp:val=&quot;004B641C&quot;/&gt;&lt;wsp:rsid wsp:val=&quot;004C154B&quot;/&gt;&lt;wsp:rsid wsp:val=&quot;004C677D&quot;/&gt;&lt;wsp:rsid wsp:val=&quot;004D4D60&quot;/&gt;&lt;wsp:rsid wsp:val=&quot;004D70A0&quot;/&gt;&lt;wsp:rsid wsp:val=&quot;004E10D6&quot;/&gt;&lt;wsp:rsid wsp:val=&quot;004E52FB&quot;/&gt;&lt;wsp:rsid wsp:val=&quot;004F3DE0&quot;/&gt;&lt;wsp:rsid wsp:val=&quot;004F7E8E&quot;/&gt;&lt;wsp:rsid wsp:val=&quot;00502947&quot;/&gt;&lt;wsp:rsid wsp:val=&quot;0051200D&quot;/&gt;&lt;wsp:rsid wsp:val=&quot;00515A92&quot;/&gt;&lt;wsp:rsid wsp:val=&quot;00530B6F&quot;/&gt;&lt;wsp:rsid wsp:val=&quot;005366BD&quot;/&gt;&lt;wsp:rsid wsp:val=&quot;00541FD3&quot;/&gt;&lt;wsp:rsid wsp:val=&quot;00543AC6&quot;/&gt;&lt;wsp:rsid wsp:val=&quot;0054421B&quot;/&gt;&lt;wsp:rsid wsp:val=&quot;00547E63&quot;/&gt;&lt;wsp:rsid wsp:val=&quot;00551F95&quot;/&gt;&lt;wsp:rsid wsp:val=&quot;0057074C&quot;/&gt;&lt;wsp:rsid wsp:val=&quot;005718AA&quot;/&gt;&lt;wsp:rsid wsp:val=&quot;00574436&quot;/&gt;&lt;wsp:rsid wsp:val=&quot;00580D6C&quot;/&gt;&lt;wsp:rsid wsp:val=&quot;00586301&quot;/&gt;&lt;wsp:rsid wsp:val=&quot;005A47B9&quot;/&gt;&lt;wsp:rsid wsp:val=&quot;005A4CFA&quot;/&gt;&lt;wsp:rsid wsp:val=&quot;005A5E1F&quot;/&gt;&lt;wsp:rsid wsp:val=&quot;005B1AF8&quot;/&gt;&lt;wsp:rsid wsp:val=&quot;005C016A&quot;/&gt;&lt;wsp:rsid wsp:val=&quot;005C186F&quot;/&gt;&lt;wsp:rsid wsp:val=&quot;005C5559&quot;/&gt;&lt;wsp:rsid wsp:val=&quot;005D0FBE&quot;/&gt;&lt;wsp:rsid wsp:val=&quot;005D1C16&quot;/&gt;&lt;wsp:rsid wsp:val=&quot;005D3ABF&quot;/&gt;&lt;wsp:rsid wsp:val=&quot;005D43F3&quot;/&gt;&lt;wsp:rsid wsp:val=&quot;005E4E79&quot;/&gt;&lt;wsp:rsid wsp:val=&quot;0061630A&quot;/&gt;&lt;wsp:rsid wsp:val=&quot;00621409&quot;/&gt;&lt;wsp:rsid wsp:val=&quot;00621BBB&quot;/&gt;&lt;wsp:rsid wsp:val=&quot;00621C2C&quot;/&gt;&lt;wsp:rsid wsp:val=&quot;00624022&quot;/&gt;&lt;wsp:rsid wsp:val=&quot;00626400&quot;/&gt;&lt;wsp:rsid wsp:val=&quot;0063410E&quot;/&gt;&lt;wsp:rsid wsp:val=&quot;00637CE5&quot;/&gt;&lt;wsp:rsid wsp:val=&quot;006401E6&quot;/&gt;&lt;wsp:rsid wsp:val=&quot;00642032&quot;/&gt;&lt;wsp:rsid wsp:val=&quot;00642C3F&quot;/&gt;&lt;wsp:rsid wsp:val=&quot;006435B0&quot;/&gt;&lt;wsp:rsid wsp:val=&quot;00646AC7&quot;/&gt;&lt;wsp:rsid wsp:val=&quot;00653916&quot;/&gt;&lt;wsp:rsid wsp:val=&quot;00681A12&quot;/&gt;&lt;wsp:rsid wsp:val=&quot;00682E35&quot;/&gt;&lt;wsp:rsid wsp:val=&quot;006832A6&quot;/&gt;&lt;wsp:rsid wsp:val=&quot;00683767&quot;/&gt;&lt;wsp:rsid wsp:val=&quot;0068772E&quot;/&gt;&lt;wsp:rsid wsp:val=&quot;00696864&quot;/&gt;&lt;wsp:rsid wsp:val=&quot;006A14FA&quot;/&gt;&lt;wsp:rsid wsp:val=&quot;006C1AEB&quot;/&gt;&lt;wsp:rsid wsp:val=&quot;006C4AD3&quot;/&gt;&lt;wsp:rsid wsp:val=&quot;006C5267&quot;/&gt;&lt;wsp:rsid wsp:val=&quot;006C79D4&quot;/&gt;&lt;wsp:rsid wsp:val=&quot;006D1E2D&quot;/&gt;&lt;wsp:rsid wsp:val=&quot;006D4EE6&quot;/&gt;&lt;wsp:rsid wsp:val=&quot;006D6593&quot;/&gt;&lt;wsp:rsid wsp:val=&quot;006E2610&quot;/&gt;&lt;wsp:rsid wsp:val=&quot;006E40F6&quot;/&gt;&lt;wsp:rsid wsp:val=&quot;007004B1&quot;/&gt;&lt;wsp:rsid wsp:val=&quot;00701EB7&quot;/&gt;&lt;wsp:rsid wsp:val=&quot;00703AE3&quot;/&gt;&lt;wsp:rsid wsp:val=&quot;00705F64&quot;/&gt;&lt;wsp:rsid wsp:val=&quot;00712123&quot;/&gt;&lt;wsp:rsid wsp:val=&quot;0072602C&quot;/&gt;&lt;wsp:rsid wsp:val=&quot;00730334&quot;/&gt;&lt;wsp:rsid wsp:val=&quot;00740218&quot;/&gt;&lt;wsp:rsid wsp:val=&quot;00753181&quot;/&gt;&lt;wsp:rsid wsp:val=&quot;00753E86&quot;/&gt;&lt;wsp:rsid wsp:val=&quot;0077329A&quot;/&gt;&lt;wsp:rsid wsp:val=&quot;007739C8&quot;/&gt;&lt;wsp:rsid wsp:val=&quot;007759DD&quot;/&gt;&lt;wsp:rsid wsp:val=&quot;00776AF8&quot;/&gt;&lt;wsp:rsid wsp:val=&quot;00790218&quot;/&gt;&lt;wsp:rsid wsp:val=&quot;00790F47&quot;/&gt;&lt;wsp:rsid wsp:val=&quot;00795D24&quot;/&gt;&lt;wsp:rsid wsp:val=&quot;007A0BF4&quot;/&gt;&lt;wsp:rsid wsp:val=&quot;007A599C&quot;/&gt;&lt;wsp:rsid wsp:val=&quot;007C0E6A&quot;/&gt;&lt;wsp:rsid wsp:val=&quot;007C5977&quot;/&gt;&lt;wsp:rsid wsp:val=&quot;007C6A41&quot;/&gt;&lt;wsp:rsid wsp:val=&quot;007C79EC&quot;/&gt;&lt;wsp:rsid wsp:val=&quot;007C7DAF&quot;/&gt;&lt;wsp:rsid wsp:val=&quot;007D2E78&quot;/&gt;&lt;wsp:rsid wsp:val=&quot;007D2F7B&quot;/&gt;&lt;wsp:rsid wsp:val=&quot;007E3590&quot;/&gt;&lt;wsp:rsid wsp:val=&quot;007E6A25&quot;/&gt;&lt;wsp:rsid wsp:val=&quot;007F0F8D&quot;/&gt;&lt;wsp:rsid wsp:val=&quot;007F1D46&quot;/&gt;&lt;wsp:rsid wsp:val=&quot;00803568&quot;/&gt;&lt;wsp:rsid wsp:val=&quot;0082037E&quot;/&gt;&lt;wsp:rsid wsp:val=&quot;0082648A&quot;/&gt;&lt;wsp:rsid wsp:val=&quot;00827E6F&quot;/&gt;&lt;wsp:rsid wsp:val=&quot;008358E3&quot;/&gt;&lt;wsp:rsid wsp:val=&quot;00845198&quot;/&gt;&lt;wsp:rsid wsp:val=&quot;00845596&quot;/&gt;&lt;wsp:rsid wsp:val=&quot;008565F2&quot;/&gt;&lt;wsp:rsid wsp:val=&quot;00861BDF&quot;/&gt;&lt;wsp:rsid wsp:val=&quot;00863608&quot;/&gt;&lt;wsp:rsid wsp:val=&quot;00874BE3&quot;/&gt;&lt;wsp:rsid wsp:val=&quot;00884DA3&quot;/&gt;&lt;wsp:rsid wsp:val=&quot;00896746&quot;/&gt;&lt;wsp:rsid wsp:val=&quot;008A0EA0&quot;/&gt;&lt;wsp:rsid wsp:val=&quot;008A2925&quot;/&gt;&lt;wsp:rsid wsp:val=&quot;008A6830&quot;/&gt;&lt;wsp:rsid wsp:val=&quot;008A6F2A&quot;/&gt;&lt;wsp:rsid wsp:val=&quot;008B43EC&quot;/&gt;&lt;wsp:rsid wsp:val=&quot;008B5690&quot;/&gt;&lt;wsp:rsid wsp:val=&quot;008D1168&quot;/&gt;&lt;wsp:rsid wsp:val=&quot;008D4C83&quot;/&gt;&lt;wsp:rsid wsp:val=&quot;008D5EB7&quot;/&gt;&lt;wsp:rsid wsp:val=&quot;008E1234&quot;/&gt;&lt;wsp:rsid wsp:val=&quot;008E41D9&quot;/&gt;&lt;wsp:rsid wsp:val=&quot;008E4CD7&quot;/&gt;&lt;wsp:rsid wsp:val=&quot;008E7013&quot;/&gt;&lt;wsp:rsid wsp:val=&quot;008F5C34&quot;/&gt;&lt;wsp:rsid wsp:val=&quot;008F6D80&quot;/&gt;&lt;wsp:rsid wsp:val=&quot;0090013E&quot;/&gt;&lt;wsp:rsid wsp:val=&quot;009012CC&quot;/&gt;&lt;wsp:rsid wsp:val=&quot;00907561&quot;/&gt;&lt;wsp:rsid wsp:val=&quot;00916634&quot;/&gt;&lt;wsp:rsid wsp:val=&quot;00917B54&quot;/&gt;&lt;wsp:rsid wsp:val=&quot;00925572&quot;/&gt;&lt;wsp:rsid wsp:val=&quot;009262D7&quot;/&gt;&lt;wsp:rsid wsp:val=&quot;00930EEE&quot;/&gt;&lt;wsp:rsid wsp:val=&quot;009329C4&quot;/&gt;&lt;wsp:rsid wsp:val=&quot;009336DF&quot;/&gt;&lt;wsp:rsid wsp:val=&quot;0093537E&quot;/&gt;&lt;wsp:rsid wsp:val=&quot;0094151D&quot;/&gt;&lt;wsp:rsid wsp:val=&quot;009458BD&quot;/&gt;&lt;wsp:rsid wsp:val=&quot;0095015F&quot;/&gt;&lt;wsp:rsid wsp:val=&quot;00955623&quot;/&gt;&lt;wsp:rsid wsp:val=&quot;00955AC4&quot;/&gt;&lt;wsp:rsid wsp:val=&quot;00960139&quot;/&gt;&lt;wsp:rsid wsp:val=&quot;00962296&quot;/&gt;&lt;wsp:rsid wsp:val=&quot;009661BE&quot;/&gt;&lt;wsp:rsid wsp:val=&quot;00971CCF&quot;/&gt;&lt;wsp:rsid wsp:val=&quot;009748C1&quot;/&gt;&lt;wsp:rsid wsp:val=&quot;00980074&quot;/&gt;&lt;wsp:rsid wsp:val=&quot;009866A9&quot;/&gt;&lt;wsp:rsid wsp:val=&quot;00993661&quot;/&gt;&lt;wsp:rsid wsp:val=&quot;009947BB&quot;/&gt;&lt;wsp:rsid wsp:val=&quot;00996FB6&quot;/&gt;&lt;wsp:rsid wsp:val=&quot;00997311&quot;/&gt;&lt;wsp:rsid wsp:val=&quot;009A0320&quot;/&gt;&lt;wsp:rsid wsp:val=&quot;009A32FD&quot;/&gt;&lt;wsp:rsid wsp:val=&quot;009A4EFF&quot;/&gt;&lt;wsp:rsid wsp:val=&quot;009C5AFD&quot;/&gt;&lt;wsp:rsid wsp:val=&quot;009E20B4&quot;/&gt;&lt;wsp:rsid wsp:val=&quot;009E4441&quot;/&gt;&lt;wsp:rsid wsp:val=&quot;009F3F4B&quot;/&gt;&lt;wsp:rsid wsp:val=&quot;009F4BE4&quot;/&gt;&lt;wsp:rsid wsp:val=&quot;00A02F59&quot;/&gt;&lt;wsp:rsid wsp:val=&quot;00A0515A&quot;/&gt;&lt;wsp:rsid wsp:val=&quot;00A161D2&quot;/&gt;&lt;wsp:rsid wsp:val=&quot;00A33437&quot;/&gt;&lt;wsp:rsid wsp:val=&quot;00A45338&quot;/&gt;&lt;wsp:rsid wsp:val=&quot;00A462B8&quot;/&gt;&lt;wsp:rsid wsp:val=&quot;00A478D1&quot;/&gt;&lt;wsp:rsid wsp:val=&quot;00A505D0&quot;/&gt;&lt;wsp:rsid wsp:val=&quot;00A51615&quot;/&gt;&lt;wsp:rsid wsp:val=&quot;00A56819&quot;/&gt;&lt;wsp:rsid wsp:val=&quot;00A647CF&quot;/&gt;&lt;wsp:rsid wsp:val=&quot;00A70843&quot;/&gt;&lt;wsp:rsid wsp:val=&quot;00A70A67&quot;/&gt;&lt;wsp:rsid wsp:val=&quot;00A71A6E&quot;/&gt;&lt;wsp:rsid wsp:val=&quot;00A72569&quot;/&gt;&lt;wsp:rsid wsp:val=&quot;00A7768B&quot;/&gt;&lt;wsp:rsid wsp:val=&quot;00A81E88&quot;/&gt;&lt;wsp:rsid wsp:val=&quot;00A82634&quot;/&gt;&lt;wsp:rsid wsp:val=&quot;00A92839&quot;/&gt;&lt;wsp:rsid wsp:val=&quot;00A92FAE&quot;/&gt;&lt;wsp:rsid wsp:val=&quot;00AA5805&quot;/&gt;&lt;wsp:rsid wsp:val=&quot;00AB25FB&quot;/&gt;&lt;wsp:rsid wsp:val=&quot;00AB7EDB&quot;/&gt;&lt;wsp:rsid wsp:val=&quot;00AC0132&quot;/&gt;&lt;wsp:rsid wsp:val=&quot;00AC2EBE&quot;/&gt;&lt;wsp:rsid wsp:val=&quot;00AC7595&quot;/&gt;&lt;wsp:rsid wsp:val=&quot;00AD02AB&quot;/&gt;&lt;wsp:rsid wsp:val=&quot;00AE7F3C&quot;/&gt;&lt;wsp:rsid wsp:val=&quot;00AF6FDD&quot;/&gt;&lt;wsp:rsid wsp:val=&quot;00B00404&quot;/&gt;&lt;wsp:rsid wsp:val=&quot;00B1682A&quot;/&gt;&lt;wsp:rsid wsp:val=&quot;00B250FD&quot;/&gt;&lt;wsp:rsid wsp:val=&quot;00B35EBA&quot;/&gt;&lt;wsp:rsid wsp:val=&quot;00B400F2&quot;/&gt;&lt;wsp:rsid wsp:val=&quot;00B418F8&quot;/&gt;&lt;wsp:rsid wsp:val=&quot;00B45B31&quot;/&gt;&lt;wsp:rsid wsp:val=&quot;00B50888&quot;/&gt;&lt;wsp:rsid wsp:val=&quot;00B53013&quot;/&gt;&lt;wsp:rsid wsp:val=&quot;00B60F49&quot;/&gt;&lt;wsp:rsid wsp:val=&quot;00B62CD8&quot;/&gt;&lt;wsp:rsid wsp:val=&quot;00B7244C&quot;/&gt;&lt;wsp:rsid wsp:val=&quot;00B75F0E&quot;/&gt;&lt;wsp:rsid wsp:val=&quot;00B76577&quot;/&gt;&lt;wsp:rsid wsp:val=&quot;00B77244&quot;/&gt;&lt;wsp:rsid wsp:val=&quot;00B80B7E&quot;/&gt;&lt;wsp:rsid wsp:val=&quot;00B83050&quot;/&gt;&lt;wsp:rsid wsp:val=&quot;00B84157&quot;/&gt;&lt;wsp:rsid wsp:val=&quot;00B8648E&quot;/&gt;&lt;wsp:rsid wsp:val=&quot;00B94B42&quot;/&gt;&lt;wsp:rsid wsp:val=&quot;00BA5B2B&quot;/&gt;&lt;wsp:rsid wsp:val=&quot;00BA6D6D&quot;/&gt;&lt;wsp:rsid wsp:val=&quot;00BC17DA&quot;/&gt;&lt;wsp:rsid wsp:val=&quot;00BC4258&quot;/&gt;&lt;wsp:rsid wsp:val=&quot;00BC658D&quot;/&gt;&lt;wsp:rsid wsp:val=&quot;00BC718A&quot;/&gt;&lt;wsp:rsid wsp:val=&quot;00BC77DE&quot;/&gt;&lt;wsp:rsid wsp:val=&quot;00BD0560&quot;/&gt;&lt;wsp:rsid wsp:val=&quot;00BD138B&quot;/&gt;&lt;wsp:rsid wsp:val=&quot;00BD5BD4&quot;/&gt;&lt;wsp:rsid wsp:val=&quot;00BE0086&quot;/&gt;&lt;wsp:rsid wsp:val=&quot;00BF06BC&quot;/&gt;&lt;wsp:rsid wsp:val=&quot;00BF28F5&quot;/&gt;&lt;wsp:rsid wsp:val=&quot;00C02ACC&quot;/&gt;&lt;wsp:rsid wsp:val=&quot;00C115BA&quot;/&gt;&lt;wsp:rsid wsp:val=&quot;00C125FE&quot;/&gt;&lt;wsp:rsid wsp:val=&quot;00C16A6F&quot;/&gt;&lt;wsp:rsid wsp:val=&quot;00C20786&quot;/&gt;&lt;wsp:rsid wsp:val=&quot;00C255EB&quot;/&gt;&lt;wsp:rsid wsp:val=&quot;00C267F8&quot;/&gt;&lt;wsp:rsid wsp:val=&quot;00C26F00&quot;/&gt;&lt;wsp:rsid wsp:val=&quot;00C31086&quot;/&gt;&lt;wsp:rsid wsp:val=&quot;00C36C61&quot;/&gt;&lt;wsp:rsid wsp:val=&quot;00C45CE7&quot;/&gt;&lt;wsp:rsid wsp:val=&quot;00C5716E&quot;/&gt;&lt;wsp:rsid wsp:val=&quot;00C67D57&quot;/&gt;&lt;wsp:rsid wsp:val=&quot;00C76842&quot;/&gt;&lt;wsp:rsid wsp:val=&quot;00C82CC0&quot;/&gt;&lt;wsp:rsid wsp:val=&quot;00C8308C&quot;/&gt;&lt;wsp:rsid wsp:val=&quot;00C84870&quot;/&gt;&lt;wsp:rsid wsp:val=&quot;00C8699D&quot;/&gt;&lt;wsp:rsid wsp:val=&quot;00C87E3F&quot;/&gt;&lt;wsp:rsid wsp:val=&quot;00C947CA&quot;/&gt;&lt;wsp:rsid wsp:val=&quot;00CA1208&quot;/&gt;&lt;wsp:rsid wsp:val=&quot;00CA61F6&quot;/&gt;&lt;wsp:rsid wsp:val=&quot;00CB019D&quot;/&gt;&lt;wsp:rsid wsp:val=&quot;00CB0876&quot;/&gt;&lt;wsp:rsid wsp:val=&quot;00CB7D09&quot;/&gt;&lt;wsp:rsid wsp:val=&quot;00CC147E&quot;/&gt;&lt;wsp:rsid wsp:val=&quot;00CC267D&quot;/&gt;&lt;wsp:rsid wsp:val=&quot;00CC2A91&quot;/&gt;&lt;wsp:rsid wsp:val=&quot;00CC2D0B&quot;/&gt;&lt;wsp:rsid wsp:val=&quot;00CC64BC&quot;/&gt;&lt;wsp:rsid wsp:val=&quot;00CD17BA&quot;/&gt;&lt;wsp:rsid wsp:val=&quot;00CD197A&quot;/&gt;&lt;wsp:rsid wsp:val=&quot;00CD3CB2&quot;/&gt;&lt;wsp:rsid wsp:val=&quot;00CE0566&quot;/&gt;&lt;wsp:rsid wsp:val=&quot;00CE0860&quot;/&gt;&lt;wsp:rsid wsp:val=&quot;00CE79A1&quot;/&gt;&lt;wsp:rsid wsp:val=&quot;00CF01E6&quot;/&gt;&lt;wsp:rsid wsp:val=&quot;00CF0703&quot;/&gt;&lt;wsp:rsid wsp:val=&quot;00CF0F9F&quot;/&gt;&lt;wsp:rsid wsp:val=&quot;00CF140F&quot;/&gt;&lt;wsp:rsid wsp:val=&quot;00CF5FB1&quot;/&gt;&lt;wsp:rsid wsp:val=&quot;00D00463&quot;/&gt;&lt;wsp:rsid wsp:val=&quot;00D115DA&quot;/&gt;&lt;wsp:rsid wsp:val=&quot;00D15104&quot;/&gt;&lt;wsp:rsid wsp:val=&quot;00D16024&quot;/&gt;&lt;wsp:rsid wsp:val=&quot;00D170EC&quot;/&gt;&lt;wsp:rsid wsp:val=&quot;00D22D1D&quot;/&gt;&lt;wsp:rsid wsp:val=&quot;00D23245&quot;/&gt;&lt;wsp:rsid wsp:val=&quot;00D23D87&quot;/&gt;&lt;wsp:rsid wsp:val=&quot;00D30054&quot;/&gt;&lt;wsp:rsid wsp:val=&quot;00D30A43&quot;/&gt;&lt;wsp:rsid wsp:val=&quot;00D331BF&quot;/&gt;&lt;wsp:rsid wsp:val=&quot;00D36C97&quot;/&gt;&lt;wsp:rsid wsp:val=&quot;00D52A6E&quot;/&gt;&lt;wsp:rsid wsp:val=&quot;00D53680&quot;/&gt;&lt;wsp:rsid wsp:val=&quot;00D56BD3&quot;/&gt;&lt;wsp:rsid wsp:val=&quot;00D664C1&quot;/&gt;&lt;wsp:rsid wsp:val=&quot;00D736CE&quot;/&gt;&lt;wsp:rsid wsp:val=&quot;00D76FAF&quot;/&gt;&lt;wsp:rsid wsp:val=&quot;00D829B9&quot;/&gt;&lt;wsp:rsid wsp:val=&quot;00D84B51&quot;/&gt;&lt;wsp:rsid wsp:val=&quot;00DA3EBD&quot;/&gt;&lt;wsp:rsid wsp:val=&quot;00DA4E16&quot;/&gt;&lt;wsp:rsid wsp:val=&quot;00DA5EFD&quot;/&gt;&lt;wsp:rsid wsp:val=&quot;00DA66DB&quot;/&gt;&lt;wsp:rsid wsp:val=&quot;00DB01CF&quot;/&gt;&lt;wsp:rsid wsp:val=&quot;00DB6956&quot;/&gt;&lt;wsp:rsid wsp:val=&quot;00DB6A95&quot;/&gt;&lt;wsp:rsid wsp:val=&quot;00DB7660&quot;/&gt;&lt;wsp:rsid wsp:val=&quot;00DC0A26&quot;/&gt;&lt;wsp:rsid wsp:val=&quot;00DC212B&quot;/&gt;&lt;wsp:rsid wsp:val=&quot;00DD3B22&quot;/&gt;&lt;wsp:rsid wsp:val=&quot;00DD4DFF&quot;/&gt;&lt;wsp:rsid wsp:val=&quot;00DD6501&quot;/&gt;&lt;wsp:rsid wsp:val=&quot;00DE4492&quot;/&gt;&lt;wsp:rsid wsp:val=&quot;00E036DE&quot;/&gt;&lt;wsp:rsid wsp:val=&quot;00E1128D&quot;/&gt;&lt;wsp:rsid wsp:val=&quot;00E21E6F&quot;/&gt;&lt;wsp:rsid wsp:val=&quot;00E32B1E&quot;/&gt;&lt;wsp:rsid wsp:val=&quot;00E4086A&quot;/&gt;&lt;wsp:rsid wsp:val=&quot;00E618AC&quot;/&gt;&lt;wsp:rsid wsp:val=&quot;00E721A8&quot;/&gt;&lt;wsp:rsid wsp:val=&quot;00E76664&quot;/&gt;&lt;wsp:rsid wsp:val=&quot;00E83ACD&quot;/&gt;&lt;wsp:rsid wsp:val=&quot;00E907F3&quot;/&gt;&lt;wsp:rsid wsp:val=&quot;00E93BBD&quot;/&gt;&lt;wsp:rsid wsp:val=&quot;00E943A5&quot;/&gt;&lt;wsp:rsid wsp:val=&quot;00E97CDA&quot;/&gt;&lt;wsp:rsid wsp:val=&quot;00EA1212&quot;/&gt;&lt;wsp:rsid wsp:val=&quot;00EA39B3&quot;/&gt;&lt;wsp:rsid wsp:val=&quot;00EC1F38&quot;/&gt;&lt;wsp:rsid wsp:val=&quot;00EC2982&quot;/&gt;&lt;wsp:rsid wsp:val=&quot;00EC5A0F&quot;/&gt;&lt;wsp:rsid wsp:val=&quot;00ED231D&quot;/&gt;&lt;wsp:rsid wsp:val=&quot;00ED3FB5&quot;/&gt;&lt;wsp:rsid wsp:val=&quot;00ED72E1&quot;/&gt;&lt;wsp:rsid wsp:val=&quot;00EE099E&quot;/&gt;&lt;wsp:rsid wsp:val=&quot;00EE349C&quot;/&gt;&lt;wsp:rsid wsp:val=&quot;00EF1315&quot;/&gt;&lt;wsp:rsid wsp:val=&quot;00F041B9&quot;/&gt;&lt;wsp:rsid wsp:val=&quot;00F05379&quot;/&gt;&lt;wsp:rsid wsp:val=&quot;00F055C0&quot;/&gt;&lt;wsp:rsid wsp:val=&quot;00F14A2B&quot;/&gt;&lt;wsp:rsid wsp:val=&quot;00F2280A&quot;/&gt;&lt;wsp:rsid wsp:val=&quot;00F26B9D&quot;/&gt;&lt;wsp:rsid wsp:val=&quot;00F33436&quot;/&gt;&lt;wsp:rsid wsp:val=&quot;00F473BC&quot;/&gt;&lt;wsp:rsid wsp:val=&quot;00F4783B&quot;/&gt;&lt;wsp:rsid wsp:val=&quot;00F64414&quot;/&gt;&lt;wsp:rsid wsp:val=&quot;00F94651&quot;/&gt;&lt;wsp:rsid wsp:val=&quot;00FA1DBF&quot;/&gt;&lt;wsp:rsid wsp:val=&quot;00FA5D24&quot;/&gt;&lt;wsp:rsid wsp:val=&quot;00FA6807&quot;/&gt;&lt;wsp:rsid wsp:val=&quot;00FA7043&quot;/&gt;&lt;wsp:rsid wsp:val=&quot;00FB688C&quot;/&gt;&lt;wsp:rsid wsp:val=&quot;00FC7F31&quot;/&gt;&lt;wsp:rsid wsp:val=&quot;00FD051B&quot;/&gt;&lt;wsp:rsid wsp:val=&quot;00FD3823&quot;/&gt;&lt;wsp:rsid wsp:val=&quot;00FD5AF5&quot;/&gt;&lt;wsp:rsid wsp:val=&quot;00FD7A24&quot;/&gt;&lt;wsp:rsid wsp:val=&quot;00FF257A&quot;/&gt;&lt;wsp:rsid wsp:val=&quot;00FF4DA1&quot;/&gt;&lt;wsp:rsid wsp:val=&quot;00FF4F7B&quot;/&gt;&lt;/wsp:rsids&gt;&lt;/w:docPr&gt;&lt;w:body&gt;&lt;wx:sect&gt;&lt;w:p wsp:rsidR=&quot;00000000&quot; wsp:rsidRDefault=&quot;00682E35&quot; wsp:rsidP=&quot;00682E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РљР›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РѕР±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instrText xml:space="preserve"> </w:instrTex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 w:rsidR="000460E9">
              <w:rPr>
                <w:rFonts w:ascii="Times New Roman" w:hAnsi="Times New Roman"/>
                <w:position w:val="-14"/>
              </w:rPr>
              <w:pict w14:anchorId="1C1DCEE1">
                <v:shape id="_x0000_i1029" type="#_x0000_t75" style="width:3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79D4&quot;/&gt;&lt;wsp:rsid wsp:val=&quot;00001447&quot;/&gt;&lt;wsp:rsid wsp:val=&quot;00001F53&quot;/&gt;&lt;wsp:rsid wsp:val=&quot;00005499&quot;/&gt;&lt;wsp:rsid wsp:val=&quot;000058CE&quot;/&gt;&lt;wsp:rsid wsp:val=&quot;00015236&quot;/&gt;&lt;wsp:rsid wsp:val=&quot;000305BC&quot;/&gt;&lt;wsp:rsid wsp:val=&quot;000356BC&quot;/&gt;&lt;wsp:rsid wsp:val=&quot;0004168D&quot;/&gt;&lt;wsp:rsid wsp:val=&quot;000448B7&quot;/&gt;&lt;wsp:rsid wsp:val=&quot;00060696&quot;/&gt;&lt;wsp:rsid wsp:val=&quot;000658AB&quot;/&gt;&lt;wsp:rsid wsp:val=&quot;000662F5&quot;/&gt;&lt;wsp:rsid wsp:val=&quot;000677A0&quot;/&gt;&lt;wsp:rsid wsp:val=&quot;000710A8&quot;/&gt;&lt;wsp:rsid wsp:val=&quot;00077DA8&quot;/&gt;&lt;wsp:rsid wsp:val=&quot;00080946&quot;/&gt;&lt;wsp:rsid wsp:val=&quot;000A08AA&quot;/&gt;&lt;wsp:rsid wsp:val=&quot;000B0BC4&quot;/&gt;&lt;wsp:rsid wsp:val=&quot;000C4C58&quot;/&gt;&lt;wsp:rsid wsp:val=&quot;000D117E&quot;/&gt;&lt;wsp:rsid wsp:val=&quot;000D3027&quot;/&gt;&lt;wsp:rsid wsp:val=&quot;000D7ED6&quot;/&gt;&lt;wsp:rsid wsp:val=&quot;000D7FAF&quot;/&gt;&lt;wsp:rsid wsp:val=&quot;000E367B&quot;/&gt;&lt;wsp:rsid wsp:val=&quot;000F5C10&quot;/&gt;&lt;wsp:rsid wsp:val=&quot;00111E36&quot;/&gt;&lt;wsp:rsid wsp:val=&quot;00113507&quot;/&gt;&lt;wsp:rsid wsp:val=&quot;00115D16&quot;/&gt;&lt;wsp:rsid wsp:val=&quot;00116061&quot;/&gt;&lt;wsp:rsid wsp:val=&quot;001165D3&quot;/&gt;&lt;wsp:rsid wsp:val=&quot;00122BD6&quot;/&gt;&lt;wsp:rsid wsp:val=&quot;00122FCB&quot;/&gt;&lt;wsp:rsid wsp:val=&quot;00124E46&quot;/&gt;&lt;wsp:rsid wsp:val=&quot;00127C9E&quot;/&gt;&lt;wsp:rsid wsp:val=&quot;0013273E&quot;/&gt;&lt;wsp:rsid wsp:val=&quot;0014297F&quot;/&gt;&lt;wsp:rsid wsp:val=&quot;0014707B&quot;/&gt;&lt;wsp:rsid wsp:val=&quot;00152B65&quot;/&gt;&lt;wsp:rsid wsp:val=&quot;00165388&quot;/&gt;&lt;wsp:rsid wsp:val=&quot;00166322&quot;/&gt;&lt;wsp:rsid wsp:val=&quot;0016704C&quot;/&gt;&lt;wsp:rsid wsp:val=&quot;00176880&quot;/&gt;&lt;wsp:rsid wsp:val=&quot;00177709&quot;/&gt;&lt;wsp:rsid wsp:val=&quot;00177DD2&quot;/&gt;&lt;wsp:rsid wsp:val=&quot;00180F1C&quot;/&gt;&lt;wsp:rsid wsp:val=&quot;001845E9&quot;/&gt;&lt;wsp:rsid wsp:val=&quot;00184ECD&quot;/&gt;&lt;wsp:rsid wsp:val=&quot;00194AE0&quot;/&gt;&lt;wsp:rsid wsp:val=&quot;001A3A49&quot;/&gt;&lt;wsp:rsid wsp:val=&quot;001A5397&quot;/&gt;&lt;wsp:rsid wsp:val=&quot;001A633C&quot;/&gt;&lt;wsp:rsid wsp:val=&quot;001A67AF&quot;/&gt;&lt;wsp:rsid wsp:val=&quot;001B1B8A&quot;/&gt;&lt;wsp:rsid wsp:val=&quot;001B587D&quot;/&gt;&lt;wsp:rsid wsp:val=&quot;001C328D&quot;/&gt;&lt;wsp:rsid wsp:val=&quot;001D40E9&quot;/&gt;&lt;wsp:rsid wsp:val=&quot;001D5715&quot;/&gt;&lt;wsp:rsid wsp:val=&quot;001E1597&quot;/&gt;&lt;wsp:rsid wsp:val=&quot;001E4C76&quot;/&gt;&lt;wsp:rsid wsp:val=&quot;001E650B&quot;/&gt;&lt;wsp:rsid wsp:val=&quot;001F4BA8&quot;/&gt;&lt;wsp:rsid wsp:val=&quot;001F4D08&quot;/&gt;&lt;wsp:rsid wsp:val=&quot;0020464B&quot;/&gt;&lt;wsp:rsid wsp:val=&quot;002058A2&quot;/&gt;&lt;wsp:rsid wsp:val=&quot;00212044&quot;/&gt;&lt;wsp:rsid wsp:val=&quot;0021268D&quot;/&gt;&lt;wsp:rsid wsp:val=&quot;002211A9&quot;/&gt;&lt;wsp:rsid wsp:val=&quot;00223CFC&quot;/&gt;&lt;wsp:rsid wsp:val=&quot;00235C4F&quot;/&gt;&lt;wsp:rsid wsp:val=&quot;002535EF&quot;/&gt;&lt;wsp:rsid wsp:val=&quot;002545BE&quot;/&gt;&lt;wsp:rsid wsp:val=&quot;0025774A&quot;/&gt;&lt;wsp:rsid wsp:val=&quot;00263C97&quot;/&gt;&lt;wsp:rsid wsp:val=&quot;002662CF&quot;/&gt;&lt;wsp:rsid wsp:val=&quot;002A610B&quot;/&gt;&lt;wsp:rsid wsp:val=&quot;002A72FE&quot;/&gt;&lt;wsp:rsid wsp:val=&quot;002B5E1E&quot;/&gt;&lt;wsp:rsid wsp:val=&quot;002B783F&quot;/&gt;&lt;wsp:rsid wsp:val=&quot;002C12E9&quot;/&gt;&lt;wsp:rsid wsp:val=&quot;002C3AE8&quot;/&gt;&lt;wsp:rsid wsp:val=&quot;002C5426&quot;/&gt;&lt;wsp:rsid wsp:val=&quot;002C7E90&quot;/&gt;&lt;wsp:rsid wsp:val=&quot;002D27E3&quot;/&gt;&lt;wsp:rsid wsp:val=&quot;002F0930&quot;/&gt;&lt;wsp:rsid wsp:val=&quot;002F2BAB&quot;/&gt;&lt;wsp:rsid wsp:val=&quot;002F4E79&quot;/&gt;&lt;wsp:rsid wsp:val=&quot;002F7684&quot;/&gt;&lt;wsp:rsid wsp:val=&quot;00303EB1&quot;/&gt;&lt;wsp:rsid wsp:val=&quot;0030417E&quot;/&gt;&lt;wsp:rsid wsp:val=&quot;003103DA&quot;/&gt;&lt;wsp:rsid wsp:val=&quot;00312E2E&quot;/&gt;&lt;wsp:rsid wsp:val=&quot;00314C6A&quot;/&gt;&lt;wsp:rsid wsp:val=&quot;00323D96&quot;/&gt;&lt;wsp:rsid wsp:val=&quot;003252F0&quot;/&gt;&lt;wsp:rsid wsp:val=&quot;00336883&quot;/&gt;&lt;wsp:rsid wsp:val=&quot;0033798B&quot;/&gt;&lt;wsp:rsid wsp:val=&quot;00344F75&quot;/&gt;&lt;wsp:rsid wsp:val=&quot;00360DC1&quot;/&gt;&lt;wsp:rsid wsp:val=&quot;00360F2D&quot;/&gt;&lt;wsp:rsid wsp:val=&quot;00365B2D&quot;/&gt;&lt;wsp:rsid wsp:val=&quot;00374AFE&quot;/&gt;&lt;wsp:rsid wsp:val=&quot;00375868&quot;/&gt;&lt;wsp:rsid wsp:val=&quot;00377664&quot;/&gt;&lt;wsp:rsid wsp:val=&quot;00395F31&quot;/&gt;&lt;wsp:rsid wsp:val=&quot;003A7B65&quot;/&gt;&lt;wsp:rsid wsp:val=&quot;003C4452&quot;/&gt;&lt;wsp:rsid wsp:val=&quot;003D384D&quot;/&gt;&lt;wsp:rsid wsp:val=&quot;003E4055&quot;/&gt;&lt;wsp:rsid wsp:val=&quot;003E627D&quot;/&gt;&lt;wsp:rsid wsp:val=&quot;003F724F&quot;/&gt;&lt;wsp:rsid wsp:val=&quot;00403106&quot;/&gt;&lt;wsp:rsid wsp:val=&quot;0041004A&quot;/&gt;&lt;wsp:rsid wsp:val=&quot;00421EFE&quot;/&gt;&lt;wsp:rsid wsp:val=&quot;00426288&quot;/&gt;&lt;wsp:rsid wsp:val=&quot;00435889&quot;/&gt;&lt;wsp:rsid wsp:val=&quot;004439A9&quot;/&gt;&lt;wsp:rsid wsp:val=&quot;00446917&quot;/&gt;&lt;wsp:rsid wsp:val=&quot;0044724A&quot;/&gt;&lt;wsp:rsid wsp:val=&quot;00455B10&quot;/&gt;&lt;wsp:rsid wsp:val=&quot;004577FC&quot;/&gt;&lt;wsp:rsid wsp:val=&quot;00462831&quot;/&gt;&lt;wsp:rsid wsp:val=&quot;00462961&quot;/&gt;&lt;wsp:rsid wsp:val=&quot;00467629&quot;/&gt;&lt;wsp:rsid wsp:val=&quot;00472A7E&quot;/&gt;&lt;wsp:rsid wsp:val=&quot;00475832&quot;/&gt;&lt;wsp:rsid wsp:val=&quot;0047609C&quot;/&gt;&lt;wsp:rsid wsp:val=&quot;00477C3A&quot;/&gt;&lt;wsp:rsid wsp:val=&quot;0049599A&quot;/&gt;&lt;wsp:rsid wsp:val=&quot;0049710A&quot;/&gt;&lt;wsp:rsid wsp:val=&quot;004A4F8C&quot;/&gt;&lt;wsp:rsid wsp:val=&quot;004B63D5&quot;/&gt;&lt;wsp:rsid wsp:val=&quot;004B641C&quot;/&gt;&lt;wsp:rsid wsp:val=&quot;004C154B&quot;/&gt;&lt;wsp:rsid wsp:val=&quot;004C677D&quot;/&gt;&lt;wsp:rsid wsp:val=&quot;004D4D60&quot;/&gt;&lt;wsp:rsid wsp:val=&quot;004D70A0&quot;/&gt;&lt;wsp:rsid wsp:val=&quot;004E10D6&quot;/&gt;&lt;wsp:rsid wsp:val=&quot;004E52FB&quot;/&gt;&lt;wsp:rsid wsp:val=&quot;004F3DE0&quot;/&gt;&lt;wsp:rsid wsp:val=&quot;004F7E8E&quot;/&gt;&lt;wsp:rsid wsp:val=&quot;00502947&quot;/&gt;&lt;wsp:rsid wsp:val=&quot;0051200D&quot;/&gt;&lt;wsp:rsid wsp:val=&quot;00515A92&quot;/&gt;&lt;wsp:rsid wsp:val=&quot;00530B6F&quot;/&gt;&lt;wsp:rsid wsp:val=&quot;005366BD&quot;/&gt;&lt;wsp:rsid wsp:val=&quot;00541FD3&quot;/&gt;&lt;wsp:rsid wsp:val=&quot;00543AC6&quot;/&gt;&lt;wsp:rsid wsp:val=&quot;0054421B&quot;/&gt;&lt;wsp:rsid wsp:val=&quot;00547E63&quot;/&gt;&lt;wsp:rsid wsp:val=&quot;00551F95&quot;/&gt;&lt;wsp:rsid wsp:val=&quot;0057074C&quot;/&gt;&lt;wsp:rsid wsp:val=&quot;005718AA&quot;/&gt;&lt;wsp:rsid wsp:val=&quot;00574436&quot;/&gt;&lt;wsp:rsid wsp:val=&quot;00580D6C&quot;/&gt;&lt;wsp:rsid wsp:val=&quot;00586301&quot;/&gt;&lt;wsp:rsid wsp:val=&quot;005A47B9&quot;/&gt;&lt;wsp:rsid wsp:val=&quot;005A4CFA&quot;/&gt;&lt;wsp:rsid wsp:val=&quot;005A5E1F&quot;/&gt;&lt;wsp:rsid wsp:val=&quot;005B1AF8&quot;/&gt;&lt;wsp:rsid wsp:val=&quot;005C016A&quot;/&gt;&lt;wsp:rsid wsp:val=&quot;005C186F&quot;/&gt;&lt;wsp:rsid wsp:val=&quot;005C5559&quot;/&gt;&lt;wsp:rsid wsp:val=&quot;005D0FBE&quot;/&gt;&lt;wsp:rsid wsp:val=&quot;005D1C16&quot;/&gt;&lt;wsp:rsid wsp:val=&quot;005D3ABF&quot;/&gt;&lt;wsp:rsid wsp:val=&quot;005D43F3&quot;/&gt;&lt;wsp:rsid wsp:val=&quot;005E4E79&quot;/&gt;&lt;wsp:rsid wsp:val=&quot;0061630A&quot;/&gt;&lt;wsp:rsid wsp:val=&quot;00621409&quot;/&gt;&lt;wsp:rsid wsp:val=&quot;00621BBB&quot;/&gt;&lt;wsp:rsid wsp:val=&quot;00621C2C&quot;/&gt;&lt;wsp:rsid wsp:val=&quot;00624022&quot;/&gt;&lt;wsp:rsid wsp:val=&quot;00626400&quot;/&gt;&lt;wsp:rsid wsp:val=&quot;0063410E&quot;/&gt;&lt;wsp:rsid wsp:val=&quot;00637CE5&quot;/&gt;&lt;wsp:rsid wsp:val=&quot;006401E6&quot;/&gt;&lt;wsp:rsid wsp:val=&quot;00642032&quot;/&gt;&lt;wsp:rsid wsp:val=&quot;00642C3F&quot;/&gt;&lt;wsp:rsid wsp:val=&quot;006435B0&quot;/&gt;&lt;wsp:rsid wsp:val=&quot;00646AC7&quot;/&gt;&lt;wsp:rsid wsp:val=&quot;00653916&quot;/&gt;&lt;wsp:rsid wsp:val=&quot;00681A12&quot;/&gt;&lt;wsp:rsid wsp:val=&quot;00682E35&quot;/&gt;&lt;wsp:rsid wsp:val=&quot;006832A6&quot;/&gt;&lt;wsp:rsid wsp:val=&quot;00683767&quot;/&gt;&lt;wsp:rsid wsp:val=&quot;0068772E&quot;/&gt;&lt;wsp:rsid wsp:val=&quot;00696864&quot;/&gt;&lt;wsp:rsid wsp:val=&quot;006A14FA&quot;/&gt;&lt;wsp:rsid wsp:val=&quot;006C1AEB&quot;/&gt;&lt;wsp:rsid wsp:val=&quot;006C4AD3&quot;/&gt;&lt;wsp:rsid wsp:val=&quot;006C5267&quot;/&gt;&lt;wsp:rsid wsp:val=&quot;006C79D4&quot;/&gt;&lt;wsp:rsid wsp:val=&quot;006D1E2D&quot;/&gt;&lt;wsp:rsid wsp:val=&quot;006D4EE6&quot;/&gt;&lt;wsp:rsid wsp:val=&quot;006D6593&quot;/&gt;&lt;wsp:rsid wsp:val=&quot;006E2610&quot;/&gt;&lt;wsp:rsid wsp:val=&quot;006E40F6&quot;/&gt;&lt;wsp:rsid wsp:val=&quot;007004B1&quot;/&gt;&lt;wsp:rsid wsp:val=&quot;00701EB7&quot;/&gt;&lt;wsp:rsid wsp:val=&quot;00703AE3&quot;/&gt;&lt;wsp:rsid wsp:val=&quot;00705F64&quot;/&gt;&lt;wsp:rsid wsp:val=&quot;00712123&quot;/&gt;&lt;wsp:rsid wsp:val=&quot;0072602C&quot;/&gt;&lt;wsp:rsid wsp:val=&quot;00730334&quot;/&gt;&lt;wsp:rsid wsp:val=&quot;00740218&quot;/&gt;&lt;wsp:rsid wsp:val=&quot;00753181&quot;/&gt;&lt;wsp:rsid wsp:val=&quot;00753E86&quot;/&gt;&lt;wsp:rsid wsp:val=&quot;0077329A&quot;/&gt;&lt;wsp:rsid wsp:val=&quot;007739C8&quot;/&gt;&lt;wsp:rsid wsp:val=&quot;007759DD&quot;/&gt;&lt;wsp:rsid wsp:val=&quot;00776AF8&quot;/&gt;&lt;wsp:rsid wsp:val=&quot;00790218&quot;/&gt;&lt;wsp:rsid wsp:val=&quot;00790F47&quot;/&gt;&lt;wsp:rsid wsp:val=&quot;00795D24&quot;/&gt;&lt;wsp:rsid wsp:val=&quot;007A0BF4&quot;/&gt;&lt;wsp:rsid wsp:val=&quot;007A599C&quot;/&gt;&lt;wsp:rsid wsp:val=&quot;007C0E6A&quot;/&gt;&lt;wsp:rsid wsp:val=&quot;007C5977&quot;/&gt;&lt;wsp:rsid wsp:val=&quot;007C6A41&quot;/&gt;&lt;wsp:rsid wsp:val=&quot;007C79EC&quot;/&gt;&lt;wsp:rsid wsp:val=&quot;007C7DAF&quot;/&gt;&lt;wsp:rsid wsp:val=&quot;007D2E78&quot;/&gt;&lt;wsp:rsid wsp:val=&quot;007D2F7B&quot;/&gt;&lt;wsp:rsid wsp:val=&quot;007E3590&quot;/&gt;&lt;wsp:rsid wsp:val=&quot;007E6A25&quot;/&gt;&lt;wsp:rsid wsp:val=&quot;007F0F8D&quot;/&gt;&lt;wsp:rsid wsp:val=&quot;007F1D46&quot;/&gt;&lt;wsp:rsid wsp:val=&quot;00803568&quot;/&gt;&lt;wsp:rsid wsp:val=&quot;0082037E&quot;/&gt;&lt;wsp:rsid wsp:val=&quot;0082648A&quot;/&gt;&lt;wsp:rsid wsp:val=&quot;00827E6F&quot;/&gt;&lt;wsp:rsid wsp:val=&quot;008358E3&quot;/&gt;&lt;wsp:rsid wsp:val=&quot;00845198&quot;/&gt;&lt;wsp:rsid wsp:val=&quot;00845596&quot;/&gt;&lt;wsp:rsid wsp:val=&quot;008565F2&quot;/&gt;&lt;wsp:rsid wsp:val=&quot;00861BDF&quot;/&gt;&lt;wsp:rsid wsp:val=&quot;00863608&quot;/&gt;&lt;wsp:rsid wsp:val=&quot;00874BE3&quot;/&gt;&lt;wsp:rsid wsp:val=&quot;00884DA3&quot;/&gt;&lt;wsp:rsid wsp:val=&quot;00896746&quot;/&gt;&lt;wsp:rsid wsp:val=&quot;008A0EA0&quot;/&gt;&lt;wsp:rsid wsp:val=&quot;008A2925&quot;/&gt;&lt;wsp:rsid wsp:val=&quot;008A6830&quot;/&gt;&lt;wsp:rsid wsp:val=&quot;008A6F2A&quot;/&gt;&lt;wsp:rsid wsp:val=&quot;008B43EC&quot;/&gt;&lt;wsp:rsid wsp:val=&quot;008B5690&quot;/&gt;&lt;wsp:rsid wsp:val=&quot;008D1168&quot;/&gt;&lt;wsp:rsid wsp:val=&quot;008D4C83&quot;/&gt;&lt;wsp:rsid wsp:val=&quot;008D5EB7&quot;/&gt;&lt;wsp:rsid wsp:val=&quot;008E1234&quot;/&gt;&lt;wsp:rsid wsp:val=&quot;008E41D9&quot;/&gt;&lt;wsp:rsid wsp:val=&quot;008E4CD7&quot;/&gt;&lt;wsp:rsid wsp:val=&quot;008E7013&quot;/&gt;&lt;wsp:rsid wsp:val=&quot;008F5C34&quot;/&gt;&lt;wsp:rsid wsp:val=&quot;008F6D80&quot;/&gt;&lt;wsp:rsid wsp:val=&quot;0090013E&quot;/&gt;&lt;wsp:rsid wsp:val=&quot;009012CC&quot;/&gt;&lt;wsp:rsid wsp:val=&quot;00907561&quot;/&gt;&lt;wsp:rsid wsp:val=&quot;00916634&quot;/&gt;&lt;wsp:rsid wsp:val=&quot;00917B54&quot;/&gt;&lt;wsp:rsid wsp:val=&quot;00925572&quot;/&gt;&lt;wsp:rsid wsp:val=&quot;009262D7&quot;/&gt;&lt;wsp:rsid wsp:val=&quot;00930EEE&quot;/&gt;&lt;wsp:rsid wsp:val=&quot;009329C4&quot;/&gt;&lt;wsp:rsid wsp:val=&quot;009336DF&quot;/&gt;&lt;wsp:rsid wsp:val=&quot;0093537E&quot;/&gt;&lt;wsp:rsid wsp:val=&quot;0094151D&quot;/&gt;&lt;wsp:rsid wsp:val=&quot;009458BD&quot;/&gt;&lt;wsp:rsid wsp:val=&quot;0095015F&quot;/&gt;&lt;wsp:rsid wsp:val=&quot;00955623&quot;/&gt;&lt;wsp:rsid wsp:val=&quot;00955AC4&quot;/&gt;&lt;wsp:rsid wsp:val=&quot;00960139&quot;/&gt;&lt;wsp:rsid wsp:val=&quot;00962296&quot;/&gt;&lt;wsp:rsid wsp:val=&quot;009661BE&quot;/&gt;&lt;wsp:rsid wsp:val=&quot;00971CCF&quot;/&gt;&lt;wsp:rsid wsp:val=&quot;009748C1&quot;/&gt;&lt;wsp:rsid wsp:val=&quot;00980074&quot;/&gt;&lt;wsp:rsid wsp:val=&quot;009866A9&quot;/&gt;&lt;wsp:rsid wsp:val=&quot;00993661&quot;/&gt;&lt;wsp:rsid wsp:val=&quot;009947BB&quot;/&gt;&lt;wsp:rsid wsp:val=&quot;00996FB6&quot;/&gt;&lt;wsp:rsid wsp:val=&quot;00997311&quot;/&gt;&lt;wsp:rsid wsp:val=&quot;009A0320&quot;/&gt;&lt;wsp:rsid wsp:val=&quot;009A32FD&quot;/&gt;&lt;wsp:rsid wsp:val=&quot;009A4EFF&quot;/&gt;&lt;wsp:rsid wsp:val=&quot;009C5AFD&quot;/&gt;&lt;wsp:rsid wsp:val=&quot;009E20B4&quot;/&gt;&lt;wsp:rsid wsp:val=&quot;009E4441&quot;/&gt;&lt;wsp:rsid wsp:val=&quot;009F3F4B&quot;/&gt;&lt;wsp:rsid wsp:val=&quot;009F4BE4&quot;/&gt;&lt;wsp:rsid wsp:val=&quot;00A02F59&quot;/&gt;&lt;wsp:rsid wsp:val=&quot;00A0515A&quot;/&gt;&lt;wsp:rsid wsp:val=&quot;00A161D2&quot;/&gt;&lt;wsp:rsid wsp:val=&quot;00A33437&quot;/&gt;&lt;wsp:rsid wsp:val=&quot;00A45338&quot;/&gt;&lt;wsp:rsid wsp:val=&quot;00A462B8&quot;/&gt;&lt;wsp:rsid wsp:val=&quot;00A478D1&quot;/&gt;&lt;wsp:rsid wsp:val=&quot;00A505D0&quot;/&gt;&lt;wsp:rsid wsp:val=&quot;00A51615&quot;/&gt;&lt;wsp:rsid wsp:val=&quot;00A56819&quot;/&gt;&lt;wsp:rsid wsp:val=&quot;00A647CF&quot;/&gt;&lt;wsp:rsid wsp:val=&quot;00A70843&quot;/&gt;&lt;wsp:rsid wsp:val=&quot;00A70A67&quot;/&gt;&lt;wsp:rsid wsp:val=&quot;00A71A6E&quot;/&gt;&lt;wsp:rsid wsp:val=&quot;00A72569&quot;/&gt;&lt;wsp:rsid wsp:val=&quot;00A7768B&quot;/&gt;&lt;wsp:rsid wsp:val=&quot;00A81E88&quot;/&gt;&lt;wsp:rsid wsp:val=&quot;00A82634&quot;/&gt;&lt;wsp:rsid wsp:val=&quot;00A92839&quot;/&gt;&lt;wsp:rsid wsp:val=&quot;00A92FAE&quot;/&gt;&lt;wsp:rsid wsp:val=&quot;00AA5805&quot;/&gt;&lt;wsp:rsid wsp:val=&quot;00AB25FB&quot;/&gt;&lt;wsp:rsid wsp:val=&quot;00AB7EDB&quot;/&gt;&lt;wsp:rsid wsp:val=&quot;00AC0132&quot;/&gt;&lt;wsp:rsid wsp:val=&quot;00AC2EBE&quot;/&gt;&lt;wsp:rsid wsp:val=&quot;00AC7595&quot;/&gt;&lt;wsp:rsid wsp:val=&quot;00AD02AB&quot;/&gt;&lt;wsp:rsid wsp:val=&quot;00AE7F3C&quot;/&gt;&lt;wsp:rsid wsp:val=&quot;00AF6FDD&quot;/&gt;&lt;wsp:rsid wsp:val=&quot;00B00404&quot;/&gt;&lt;wsp:rsid wsp:val=&quot;00B1682A&quot;/&gt;&lt;wsp:rsid wsp:val=&quot;00B250FD&quot;/&gt;&lt;wsp:rsid wsp:val=&quot;00B35EBA&quot;/&gt;&lt;wsp:rsid wsp:val=&quot;00B400F2&quot;/&gt;&lt;wsp:rsid wsp:val=&quot;00B418F8&quot;/&gt;&lt;wsp:rsid wsp:val=&quot;00B45B31&quot;/&gt;&lt;wsp:rsid wsp:val=&quot;00B50888&quot;/&gt;&lt;wsp:rsid wsp:val=&quot;00B53013&quot;/&gt;&lt;wsp:rsid wsp:val=&quot;00B60F49&quot;/&gt;&lt;wsp:rsid wsp:val=&quot;00B62CD8&quot;/&gt;&lt;wsp:rsid wsp:val=&quot;00B7244C&quot;/&gt;&lt;wsp:rsid wsp:val=&quot;00B75F0E&quot;/&gt;&lt;wsp:rsid wsp:val=&quot;00B76577&quot;/&gt;&lt;wsp:rsid wsp:val=&quot;00B77244&quot;/&gt;&lt;wsp:rsid wsp:val=&quot;00B80B7E&quot;/&gt;&lt;wsp:rsid wsp:val=&quot;00B83050&quot;/&gt;&lt;wsp:rsid wsp:val=&quot;00B84157&quot;/&gt;&lt;wsp:rsid wsp:val=&quot;00B8648E&quot;/&gt;&lt;wsp:rsid wsp:val=&quot;00B94B42&quot;/&gt;&lt;wsp:rsid wsp:val=&quot;00BA5B2B&quot;/&gt;&lt;wsp:rsid wsp:val=&quot;00BA6D6D&quot;/&gt;&lt;wsp:rsid wsp:val=&quot;00BC17DA&quot;/&gt;&lt;wsp:rsid wsp:val=&quot;00BC4258&quot;/&gt;&lt;wsp:rsid wsp:val=&quot;00BC658D&quot;/&gt;&lt;wsp:rsid wsp:val=&quot;00BC718A&quot;/&gt;&lt;wsp:rsid wsp:val=&quot;00BC77DE&quot;/&gt;&lt;wsp:rsid wsp:val=&quot;00BD0560&quot;/&gt;&lt;wsp:rsid wsp:val=&quot;00BD138B&quot;/&gt;&lt;wsp:rsid wsp:val=&quot;00BD5BD4&quot;/&gt;&lt;wsp:rsid wsp:val=&quot;00BE0086&quot;/&gt;&lt;wsp:rsid wsp:val=&quot;00BF06BC&quot;/&gt;&lt;wsp:rsid wsp:val=&quot;00BF28F5&quot;/&gt;&lt;wsp:rsid wsp:val=&quot;00C02ACC&quot;/&gt;&lt;wsp:rsid wsp:val=&quot;00C115BA&quot;/&gt;&lt;wsp:rsid wsp:val=&quot;00C125FE&quot;/&gt;&lt;wsp:rsid wsp:val=&quot;00C16A6F&quot;/&gt;&lt;wsp:rsid wsp:val=&quot;00C20786&quot;/&gt;&lt;wsp:rsid wsp:val=&quot;00C255EB&quot;/&gt;&lt;wsp:rsid wsp:val=&quot;00C267F8&quot;/&gt;&lt;wsp:rsid wsp:val=&quot;00C26F00&quot;/&gt;&lt;wsp:rsid wsp:val=&quot;00C31086&quot;/&gt;&lt;wsp:rsid wsp:val=&quot;00C36C61&quot;/&gt;&lt;wsp:rsid wsp:val=&quot;00C45CE7&quot;/&gt;&lt;wsp:rsid wsp:val=&quot;00C5716E&quot;/&gt;&lt;wsp:rsid wsp:val=&quot;00C67D57&quot;/&gt;&lt;wsp:rsid wsp:val=&quot;00C76842&quot;/&gt;&lt;wsp:rsid wsp:val=&quot;00C82CC0&quot;/&gt;&lt;wsp:rsid wsp:val=&quot;00C8308C&quot;/&gt;&lt;wsp:rsid wsp:val=&quot;00C84870&quot;/&gt;&lt;wsp:rsid wsp:val=&quot;00C8699D&quot;/&gt;&lt;wsp:rsid wsp:val=&quot;00C87E3F&quot;/&gt;&lt;wsp:rsid wsp:val=&quot;00C947CA&quot;/&gt;&lt;wsp:rsid wsp:val=&quot;00CA1208&quot;/&gt;&lt;wsp:rsid wsp:val=&quot;00CA61F6&quot;/&gt;&lt;wsp:rsid wsp:val=&quot;00CB019D&quot;/&gt;&lt;wsp:rsid wsp:val=&quot;00CB0876&quot;/&gt;&lt;wsp:rsid wsp:val=&quot;00CB7D09&quot;/&gt;&lt;wsp:rsid wsp:val=&quot;00CC147E&quot;/&gt;&lt;wsp:rsid wsp:val=&quot;00CC267D&quot;/&gt;&lt;wsp:rsid wsp:val=&quot;00CC2A91&quot;/&gt;&lt;wsp:rsid wsp:val=&quot;00CC2D0B&quot;/&gt;&lt;wsp:rsid wsp:val=&quot;00CC64BC&quot;/&gt;&lt;wsp:rsid wsp:val=&quot;00CD17BA&quot;/&gt;&lt;wsp:rsid wsp:val=&quot;00CD197A&quot;/&gt;&lt;wsp:rsid wsp:val=&quot;00CD3CB2&quot;/&gt;&lt;wsp:rsid wsp:val=&quot;00CE0566&quot;/&gt;&lt;wsp:rsid wsp:val=&quot;00CE0860&quot;/&gt;&lt;wsp:rsid wsp:val=&quot;00CE79A1&quot;/&gt;&lt;wsp:rsid wsp:val=&quot;00CF01E6&quot;/&gt;&lt;wsp:rsid wsp:val=&quot;00CF0703&quot;/&gt;&lt;wsp:rsid wsp:val=&quot;00CF0F9F&quot;/&gt;&lt;wsp:rsid wsp:val=&quot;00CF140F&quot;/&gt;&lt;wsp:rsid wsp:val=&quot;00CF5FB1&quot;/&gt;&lt;wsp:rsid wsp:val=&quot;00D00463&quot;/&gt;&lt;wsp:rsid wsp:val=&quot;00D115DA&quot;/&gt;&lt;wsp:rsid wsp:val=&quot;00D15104&quot;/&gt;&lt;wsp:rsid wsp:val=&quot;00D16024&quot;/&gt;&lt;wsp:rsid wsp:val=&quot;00D170EC&quot;/&gt;&lt;wsp:rsid wsp:val=&quot;00D22D1D&quot;/&gt;&lt;wsp:rsid wsp:val=&quot;00D23245&quot;/&gt;&lt;wsp:rsid wsp:val=&quot;00D23D87&quot;/&gt;&lt;wsp:rsid wsp:val=&quot;00D30054&quot;/&gt;&lt;wsp:rsid wsp:val=&quot;00D30A43&quot;/&gt;&lt;wsp:rsid wsp:val=&quot;00D331BF&quot;/&gt;&lt;wsp:rsid wsp:val=&quot;00D36C97&quot;/&gt;&lt;wsp:rsid wsp:val=&quot;00D52A6E&quot;/&gt;&lt;wsp:rsid wsp:val=&quot;00D53680&quot;/&gt;&lt;wsp:rsid wsp:val=&quot;00D56BD3&quot;/&gt;&lt;wsp:rsid wsp:val=&quot;00D664C1&quot;/&gt;&lt;wsp:rsid wsp:val=&quot;00D736CE&quot;/&gt;&lt;wsp:rsid wsp:val=&quot;00D76FAF&quot;/&gt;&lt;wsp:rsid wsp:val=&quot;00D829B9&quot;/&gt;&lt;wsp:rsid wsp:val=&quot;00D84B51&quot;/&gt;&lt;wsp:rsid wsp:val=&quot;00DA3EBD&quot;/&gt;&lt;wsp:rsid wsp:val=&quot;00DA4E16&quot;/&gt;&lt;wsp:rsid wsp:val=&quot;00DA5EFD&quot;/&gt;&lt;wsp:rsid wsp:val=&quot;00DA66DB&quot;/&gt;&lt;wsp:rsid wsp:val=&quot;00DB01CF&quot;/&gt;&lt;wsp:rsid wsp:val=&quot;00DB6956&quot;/&gt;&lt;wsp:rsid wsp:val=&quot;00DB6A95&quot;/&gt;&lt;wsp:rsid wsp:val=&quot;00DB7660&quot;/&gt;&lt;wsp:rsid wsp:val=&quot;00DC0A26&quot;/&gt;&lt;wsp:rsid wsp:val=&quot;00DC212B&quot;/&gt;&lt;wsp:rsid wsp:val=&quot;00DD3B22&quot;/&gt;&lt;wsp:rsid wsp:val=&quot;00DD4DFF&quot;/&gt;&lt;wsp:rsid wsp:val=&quot;00DD6501&quot;/&gt;&lt;wsp:rsid wsp:val=&quot;00DE4492&quot;/&gt;&lt;wsp:rsid wsp:val=&quot;00E036DE&quot;/&gt;&lt;wsp:rsid wsp:val=&quot;00E1128D&quot;/&gt;&lt;wsp:rsid wsp:val=&quot;00E21E6F&quot;/&gt;&lt;wsp:rsid wsp:val=&quot;00E32B1E&quot;/&gt;&lt;wsp:rsid wsp:val=&quot;00E4086A&quot;/&gt;&lt;wsp:rsid wsp:val=&quot;00E618AC&quot;/&gt;&lt;wsp:rsid wsp:val=&quot;00E721A8&quot;/&gt;&lt;wsp:rsid wsp:val=&quot;00E76664&quot;/&gt;&lt;wsp:rsid wsp:val=&quot;00E83ACD&quot;/&gt;&lt;wsp:rsid wsp:val=&quot;00E907F3&quot;/&gt;&lt;wsp:rsid wsp:val=&quot;00E93BBD&quot;/&gt;&lt;wsp:rsid wsp:val=&quot;00E943A5&quot;/&gt;&lt;wsp:rsid wsp:val=&quot;00E97CDA&quot;/&gt;&lt;wsp:rsid wsp:val=&quot;00EA1212&quot;/&gt;&lt;wsp:rsid wsp:val=&quot;00EA39B3&quot;/&gt;&lt;wsp:rsid wsp:val=&quot;00EC1F38&quot;/&gt;&lt;wsp:rsid wsp:val=&quot;00EC2982&quot;/&gt;&lt;wsp:rsid wsp:val=&quot;00EC5A0F&quot;/&gt;&lt;wsp:rsid wsp:val=&quot;00ED231D&quot;/&gt;&lt;wsp:rsid wsp:val=&quot;00ED3FB5&quot;/&gt;&lt;wsp:rsid wsp:val=&quot;00ED72E1&quot;/&gt;&lt;wsp:rsid wsp:val=&quot;00EE099E&quot;/&gt;&lt;wsp:rsid wsp:val=&quot;00EE349C&quot;/&gt;&lt;wsp:rsid wsp:val=&quot;00EF1315&quot;/&gt;&lt;wsp:rsid wsp:val=&quot;00F041B9&quot;/&gt;&lt;wsp:rsid wsp:val=&quot;00F05379&quot;/&gt;&lt;wsp:rsid wsp:val=&quot;00F055C0&quot;/&gt;&lt;wsp:rsid wsp:val=&quot;00F14A2B&quot;/&gt;&lt;wsp:rsid wsp:val=&quot;00F2280A&quot;/&gt;&lt;wsp:rsid wsp:val=&quot;00F26B9D&quot;/&gt;&lt;wsp:rsid wsp:val=&quot;00F33436&quot;/&gt;&lt;wsp:rsid wsp:val=&quot;00F473BC&quot;/&gt;&lt;wsp:rsid wsp:val=&quot;00F4783B&quot;/&gt;&lt;wsp:rsid wsp:val=&quot;00F64414&quot;/&gt;&lt;wsp:rsid wsp:val=&quot;00F94651&quot;/&gt;&lt;wsp:rsid wsp:val=&quot;00FA1DBF&quot;/&gt;&lt;wsp:rsid wsp:val=&quot;00FA5D24&quot;/&gt;&lt;wsp:rsid wsp:val=&quot;00FA6807&quot;/&gt;&lt;wsp:rsid wsp:val=&quot;00FA7043&quot;/&gt;&lt;wsp:rsid wsp:val=&quot;00FB688C&quot;/&gt;&lt;wsp:rsid wsp:val=&quot;00FC7F31&quot;/&gt;&lt;wsp:rsid wsp:val=&quot;00FD051B&quot;/&gt;&lt;wsp:rsid wsp:val=&quot;00FD3823&quot;/&gt;&lt;wsp:rsid wsp:val=&quot;00FD5AF5&quot;/&gt;&lt;wsp:rsid wsp:val=&quot;00FD7A24&quot;/&gt;&lt;wsp:rsid wsp:val=&quot;00FF257A&quot;/&gt;&lt;wsp:rsid wsp:val=&quot;00FF4DA1&quot;/&gt;&lt;wsp:rsid wsp:val=&quot;00FF4F7B&quot;/&gt;&lt;/wsp:rsids&gt;&lt;/w:docPr&gt;&lt;w:body&gt;&lt;wx:sect&gt;&lt;w:p wsp:rsidR=&quot;00000000&quot; wsp:rsidRDefault=&quot;00682E35&quot; wsp:rsidP=&quot;00682E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РљР›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РѕР±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 w:rsidRPr="00F77B78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Pr="00F77B78">
              <w:rPr>
                <w:rFonts w:ascii="Times New Roman" w:hAnsi="Times New Roman"/>
                <w:sz w:val="28"/>
                <w:szCs w:val="28"/>
              </w:rPr>
              <w:t xml:space="preserve">общее количество контролируемых лиц, </w:t>
            </w:r>
            <w:r w:rsidRPr="00F77B7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 w:rsidRPr="00F77B78"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100**</w:t>
            </w:r>
          </w:p>
        </w:tc>
      </w:tr>
      <w:tr w:rsidR="00C45A8E" w:rsidRPr="00EF0E6C" w:rsidTr="007D4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C45A8E" w:rsidRDefault="00C45A8E" w:rsidP="007D4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5A8E">
              <w:rPr>
                <w:rFonts w:ascii="Times New Roman" w:hAnsi="Times New Roman" w:cs="Times New Roman"/>
                <w:sz w:val="28"/>
                <w:szCs w:val="28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45A8E" w:rsidRPr="00E86501" w:rsidRDefault="00B64ABA" w:rsidP="007D4F5A">
            <w:pPr>
              <w:pStyle w:val="ConsPlusNormal"/>
            </w:pPr>
            <w:r>
              <w:rPr>
                <w:noProof/>
                <w:position w:val="-32"/>
              </w:rPr>
              <w:pict w14:anchorId="02857262">
                <v:shape id="_x0000_i1030" type="#_x0000_t75" style="width:137.25pt;height:44.25pt;visibility:visible">
                  <v:imagedata r:id="rId13" o:title=""/>
                </v:shape>
              </w:pict>
            </w:r>
          </w:p>
          <w:p w:rsidR="00C45A8E" w:rsidRPr="00C45A8E" w:rsidRDefault="00B64ABA" w:rsidP="007D4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position w:val="-10"/>
              </w:rPr>
              <w:pict w14:anchorId="5481CD3A">
                <v:shape id="Рисунок 14" o:spid="_x0000_i1031" type="#_x0000_t75" style="width:47.25pt;height:22.5pt;visibility:visible">
                  <v:imagedata r:id="rId14" o:title=""/>
                </v:shape>
              </w:pict>
            </w:r>
            <w:r w:rsidR="00C45A8E" w:rsidRPr="00E86501">
              <w:t xml:space="preserve"> - </w:t>
            </w:r>
            <w:r w:rsidR="00C45A8E" w:rsidRPr="00C45A8E">
              <w:rPr>
                <w:rFonts w:ascii="Times New Roman" w:hAnsi="Times New Roman" w:cs="Times New Roman"/>
                <w:sz w:val="28"/>
                <w:szCs w:val="28"/>
              </w:rPr>
              <w:t>количество НПА, содержащих обязательные требования, размещенных                    на официальном сайте;</w:t>
            </w:r>
          </w:p>
          <w:p w:rsidR="00C45A8E" w:rsidRPr="00E86501" w:rsidRDefault="00B64ABA" w:rsidP="007D4F5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pict w14:anchorId="12AB09AF">
                <v:shape id="Рисунок 13" o:spid="_x0000_i1032" type="#_x0000_t75" style="width:44.25pt;height:22.5pt;visibility:visible">
                  <v:imagedata r:id="rId15" o:title=""/>
                </v:shape>
              </w:pict>
            </w:r>
            <w:r w:rsidR="00C45A8E" w:rsidRPr="00E86501">
              <w:rPr>
                <w:rFonts w:ascii="Times New Roman" w:hAnsi="Times New Roman"/>
                <w:sz w:val="28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</w:tr>
      <w:tr w:rsidR="00C45A8E" w:rsidRPr="00EF0E6C" w:rsidTr="007D4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E86501" w:rsidRDefault="00C45A8E" w:rsidP="007D4F5A">
            <w:pPr>
              <w:pStyle w:val="ConsPlusNormal"/>
              <w:rPr>
                <w:szCs w:val="28"/>
              </w:rPr>
            </w:pPr>
            <w:r w:rsidRPr="00C45A8E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о недопустимости нарушения обязательных требований:</w:t>
            </w:r>
          </w:p>
          <w:p w:rsidR="00C45A8E" w:rsidRPr="00C45A8E" w:rsidRDefault="00B64ABA" w:rsidP="007D4F5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Cs w:val="28"/>
              </w:rPr>
              <w:pict w14:anchorId="61A34FC9">
                <v:shape id="Рисунок 12" o:spid="_x0000_i1033" type="#_x0000_t75" style="width:116.25pt;height:40.5pt;visibility:visible">
                  <v:imagedata r:id="rId16" o:title=""/>
                </v:shape>
              </w:pict>
            </w:r>
          </w:p>
          <w:p w:rsidR="00C45A8E" w:rsidRPr="00C45A8E" w:rsidRDefault="00C45A8E" w:rsidP="007D4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5A8E">
              <w:rPr>
                <w:rFonts w:ascii="Times New Roman" w:hAnsi="Times New Roman" w:cs="Times New Roman"/>
                <w:sz w:val="28"/>
                <w:szCs w:val="28"/>
              </w:rPr>
              <w:t>Пред - количество выданных предостережений</w:t>
            </w:r>
            <w:r w:rsidR="003749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45A8E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требований;</w:t>
            </w:r>
          </w:p>
          <w:p w:rsidR="00C45A8E" w:rsidRDefault="00B64ABA" w:rsidP="007D4F5A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hAnsi="Times New Roman"/>
                <w:noProof/>
                <w:position w:val="-9"/>
                <w:sz w:val="28"/>
                <w:szCs w:val="28"/>
              </w:rPr>
              <w:pict w14:anchorId="5138A9FC">
                <v:shape id="Рисунок 4" o:spid="_x0000_i1034" type="#_x0000_t75" style="width:18.75pt;height:21.75pt;visibility:visible">
                  <v:imagedata r:id="rId17" o:title=""/>
                </v:shape>
              </w:pict>
            </w:r>
            <w:r w:rsidR="00C45A8E" w:rsidRPr="00E86501">
              <w:rPr>
                <w:rFonts w:ascii="Times New Roman" w:hAnsi="Times New Roman"/>
                <w:sz w:val="28"/>
                <w:szCs w:val="28"/>
              </w:rPr>
              <w:t xml:space="preserve"> - количество поступивших сведений </w:t>
            </w:r>
            <w:r w:rsidR="00C45A8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45A8E" w:rsidRPr="00E86501">
              <w:rPr>
                <w:rFonts w:ascii="Times New Roman" w:hAnsi="Times New Roman"/>
                <w:sz w:val="28"/>
                <w:szCs w:val="28"/>
              </w:rPr>
              <w:t>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8E" w:rsidRPr="00F77B78" w:rsidRDefault="00C45A8E" w:rsidP="007D4F5A">
            <w:pPr>
              <w:pStyle w:val="-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 w:bidi="en-US"/>
              </w:rPr>
              <w:t>100</w:t>
            </w:r>
          </w:p>
        </w:tc>
      </w:tr>
    </w:tbl>
    <w:p w:rsidR="00DF08ED" w:rsidRPr="00955AC4" w:rsidRDefault="00DF08ED" w:rsidP="00DF08ED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DF08ED" w:rsidRDefault="00DF08ED" w:rsidP="00DF08ED">
      <w:pPr>
        <w:ind w:right="-2" w:firstLine="567"/>
        <w:jc w:val="both"/>
        <w:rPr>
          <w:rFonts w:ascii="Times New Roman" w:hAnsi="Times New Roman"/>
          <w:szCs w:val="28"/>
        </w:rPr>
      </w:pPr>
      <w:r w:rsidRPr="009866A9">
        <w:rPr>
          <w:rFonts w:ascii="Times New Roman" w:hAnsi="Times New Roman"/>
          <w:szCs w:val="28"/>
        </w:rPr>
        <w:t>&lt;**&gt; Целевые показатели подлежат ежегодной актуализации.</w:t>
      </w:r>
    </w:p>
    <w:p w:rsidR="001D7691" w:rsidRPr="001D7691" w:rsidRDefault="001D7691" w:rsidP="00DF08ED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DF08ED" w:rsidRPr="006435B0" w:rsidRDefault="00DF08ED" w:rsidP="00DF08ED">
      <w:pPr>
        <w:jc w:val="center"/>
        <w:rPr>
          <w:rFonts w:ascii="Times New Roman" w:hAnsi="Times New Roman"/>
          <w:sz w:val="2"/>
        </w:rPr>
      </w:pPr>
      <w:r w:rsidRPr="00C8308C">
        <w:rPr>
          <w:rFonts w:ascii="Times New Roman" w:hAnsi="Times New Roman"/>
          <w:sz w:val="2"/>
        </w:rPr>
        <w:fldChar w:fldCharType="begin"/>
      </w:r>
      <w:r w:rsidRPr="00C8308C">
        <w:rPr>
          <w:rFonts w:ascii="Times New Roman" w:hAnsi="Times New Roman"/>
          <w:sz w:val="2"/>
        </w:rPr>
        <w:instrText xml:space="preserve"> QUOTE </w:instrText>
      </w:r>
      <w:r w:rsidRPr="006401E6">
        <w:rPr>
          <w:rFonts w:ascii="Cambria Math" w:hAnsi="Cambria Math" w:cs="Cambria Math"/>
          <w:sz w:val="28"/>
          <w:szCs w:val="28"/>
        </w:rPr>
        <w:instrText>В</w:instrText>
      </w:r>
      <w:r w:rsidRPr="006401E6">
        <w:rPr>
          <w:rFonts w:ascii="Cambria Math" w:hAnsi="Cambria Math" w:cs="Cambria Math"/>
          <w:sz w:val="28"/>
          <w:szCs w:val="28"/>
          <w:lang w:val="en-US"/>
        </w:rPr>
        <w:instrText>i</w:instrText>
      </w:r>
      <w:r w:rsidRPr="006401E6">
        <w:rPr>
          <w:rFonts w:ascii="Cambria Math" w:hAnsi="Cambria Math" w:cs="Cambria Math"/>
          <w:sz w:val="28"/>
          <w:szCs w:val="28"/>
        </w:rPr>
        <w:instrText>=ФiПi</w:instrText>
      </w:r>
      <w:r w:rsidRPr="006401E6">
        <w:rPr>
          <w:rFonts w:ascii="Cambria Math" w:hAnsi="Cambria Math"/>
          <w:sz w:val="28"/>
          <w:szCs w:val="28"/>
        </w:rPr>
        <w:instrText>*100%</w:instrText>
      </w:r>
      <w:r w:rsidRPr="00C8308C">
        <w:rPr>
          <w:rFonts w:ascii="Times New Roman" w:hAnsi="Times New Roman"/>
          <w:sz w:val="2"/>
        </w:rPr>
        <w:instrText xml:space="preserve"> </w:instrText>
      </w:r>
      <w:r w:rsidRPr="00C8308C">
        <w:rPr>
          <w:rFonts w:ascii="Times New Roman" w:hAnsi="Times New Roman"/>
          <w:sz w:val="2"/>
        </w:rPr>
        <w:fldChar w:fldCharType="separate"/>
      </w:r>
      <w:r w:rsidRPr="00C8308C">
        <w:rPr>
          <w:noProof/>
        </w:rPr>
        <w:t xml:space="preserve"> </w:t>
      </w:r>
      <w:r w:rsidRPr="00C8308C">
        <w:rPr>
          <w:rFonts w:ascii="Times New Roman" w:hAnsi="Times New Roman"/>
          <w:sz w:val="2"/>
        </w:rPr>
        <w:fldChar w:fldCharType="end"/>
      </w:r>
      <w:r>
        <w:rPr>
          <w:rFonts w:ascii="Times New Roman" w:hAnsi="Times New Roman"/>
          <w:sz w:val="2"/>
        </w:rPr>
        <w:t xml:space="preserve"> ,</w:t>
      </w:r>
    </w:p>
    <w:p w:rsidR="00E159ED" w:rsidRPr="00E159ED" w:rsidRDefault="00C215A7" w:rsidP="00AC2B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F2011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E159ED" w:rsidRPr="00E159ED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</w:t>
      </w:r>
    </w:p>
    <w:p w:rsidR="00E159ED" w:rsidRPr="00E159ED" w:rsidRDefault="00E159ED" w:rsidP="00AC2B97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9ED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E159ED" w:rsidRPr="00E159ED" w:rsidRDefault="00E159ED" w:rsidP="00AC2B9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936" w:rsidRPr="009866A9" w:rsidRDefault="008A2B03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7. </w:t>
      </w:r>
      <w:r w:rsidR="00B323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536936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профилактических мероприятий</w:t>
      </w:r>
      <w:r w:rsidR="0053693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536936" w:rsidRPr="009866A9" w:rsidRDefault="00536936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536936" w:rsidRPr="009866A9" w:rsidRDefault="00536936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536936" w:rsidRPr="009866A9" w:rsidRDefault="00536936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536936" w:rsidRPr="009866A9" w:rsidRDefault="00536936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307CDC" w:rsidRPr="003202B8" w:rsidRDefault="003202B8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визит.</w:t>
      </w:r>
    </w:p>
    <w:p w:rsidR="00054ED4" w:rsidRDefault="001A0AA6" w:rsidP="00A47BA0">
      <w:pPr>
        <w:ind w:firstLine="567"/>
        <w:jc w:val="both"/>
        <w:rPr>
          <w:rFonts w:ascii="yandex-sans" w:eastAsia="Times New Roman" w:hAnsi="yandex-sans"/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</w:rPr>
        <w:t>Реализация П</w:t>
      </w:r>
      <w:r w:rsidR="00536936" w:rsidRPr="009866A9">
        <w:rPr>
          <w:rFonts w:ascii="yandex-sans" w:eastAsia="Times New Roman" w:hAnsi="yandex-sans"/>
          <w:sz w:val="28"/>
          <w:szCs w:val="28"/>
        </w:rPr>
        <w:t xml:space="preserve">рограммы осуществляется путем исполнения профилактических мероприятий в соответствии с планом-графиком </w:t>
      </w:r>
      <w:r w:rsidR="00A47BA0" w:rsidRPr="00675A80">
        <w:rPr>
          <w:rFonts w:ascii="Times New Roman" w:hAnsi="Times New Roman"/>
          <w:sz w:val="28"/>
          <w:szCs w:val="28"/>
        </w:rPr>
        <w:t>проведения профилактических мероприятий</w:t>
      </w:r>
      <w:r w:rsidR="00A47BA0">
        <w:rPr>
          <w:rFonts w:ascii="Times New Roman" w:hAnsi="Times New Roman"/>
          <w:sz w:val="28"/>
          <w:szCs w:val="28"/>
        </w:rPr>
        <w:t>,</w:t>
      </w:r>
      <w:r w:rsidR="00A47BA0" w:rsidRPr="00675A80">
        <w:rPr>
          <w:rFonts w:ascii="Times New Roman" w:hAnsi="Times New Roman"/>
          <w:sz w:val="28"/>
          <w:szCs w:val="28"/>
        </w:rPr>
        <w:t xml:space="preserve"> направленных на предупреждение на</w:t>
      </w:r>
      <w:r w:rsidR="00A47BA0">
        <w:rPr>
          <w:rFonts w:ascii="Times New Roman" w:hAnsi="Times New Roman"/>
          <w:sz w:val="28"/>
          <w:szCs w:val="28"/>
        </w:rPr>
        <w:t xml:space="preserve">рушений обязательных требований </w:t>
      </w:r>
      <w:r w:rsidR="00A47BA0" w:rsidRPr="00675A80">
        <w:rPr>
          <w:rFonts w:ascii="Times New Roman" w:hAnsi="Times New Roman"/>
          <w:sz w:val="28"/>
          <w:szCs w:val="28"/>
        </w:rPr>
        <w:t xml:space="preserve">и предотвращение рисков причинения вреда (ущерба) охраняемым законом ценностям </w:t>
      </w:r>
      <w:r w:rsidR="00A47BA0">
        <w:rPr>
          <w:rFonts w:ascii="Times New Roman" w:hAnsi="Times New Roman"/>
          <w:sz w:val="28"/>
          <w:szCs w:val="28"/>
        </w:rPr>
        <w:t>при осущест</w:t>
      </w:r>
      <w:r w:rsidR="008667C2">
        <w:rPr>
          <w:rFonts w:ascii="Times New Roman" w:hAnsi="Times New Roman"/>
          <w:sz w:val="28"/>
          <w:szCs w:val="28"/>
        </w:rPr>
        <w:t xml:space="preserve">влении муниципального </w:t>
      </w:r>
      <w:r w:rsidR="001D7691">
        <w:rPr>
          <w:rFonts w:ascii="Times New Roman" w:hAnsi="Times New Roman"/>
          <w:sz w:val="28"/>
          <w:szCs w:val="28"/>
        </w:rPr>
        <w:t xml:space="preserve">жилищного </w:t>
      </w:r>
      <w:r w:rsidR="00A47BA0">
        <w:rPr>
          <w:rFonts w:ascii="Times New Roman" w:hAnsi="Times New Roman"/>
          <w:sz w:val="28"/>
          <w:szCs w:val="28"/>
        </w:rPr>
        <w:t>контроля</w:t>
      </w:r>
      <w:r w:rsidR="00B84098">
        <w:rPr>
          <w:rFonts w:ascii="Times New Roman" w:hAnsi="Times New Roman"/>
          <w:sz w:val="28"/>
          <w:szCs w:val="28"/>
        </w:rPr>
        <w:t xml:space="preserve"> на территории Г</w:t>
      </w:r>
      <w:r w:rsidR="00A47BA0" w:rsidRPr="00675A80">
        <w:rPr>
          <w:rFonts w:ascii="Times New Roman" w:hAnsi="Times New Roman"/>
          <w:sz w:val="28"/>
          <w:szCs w:val="28"/>
        </w:rPr>
        <w:t>ор</w:t>
      </w:r>
      <w:r w:rsidR="00A47BA0">
        <w:rPr>
          <w:rFonts w:ascii="Times New Roman" w:hAnsi="Times New Roman"/>
          <w:sz w:val="28"/>
          <w:szCs w:val="28"/>
        </w:rPr>
        <w:t>одского округа Сер</w:t>
      </w:r>
      <w:r w:rsidR="005765BC">
        <w:rPr>
          <w:rFonts w:ascii="Times New Roman" w:hAnsi="Times New Roman"/>
          <w:sz w:val="28"/>
          <w:szCs w:val="28"/>
        </w:rPr>
        <w:t>пухов Московской области на 2025</w:t>
      </w:r>
      <w:r w:rsidR="00A47BA0">
        <w:rPr>
          <w:rFonts w:ascii="Times New Roman" w:hAnsi="Times New Roman"/>
          <w:sz w:val="28"/>
          <w:szCs w:val="28"/>
        </w:rPr>
        <w:t xml:space="preserve"> год</w:t>
      </w:r>
      <w:r w:rsidR="00536936" w:rsidRPr="009866A9">
        <w:rPr>
          <w:rFonts w:ascii="yandex-sans" w:eastAsia="Times New Roman" w:hAnsi="yandex-sans"/>
          <w:sz w:val="28"/>
          <w:szCs w:val="28"/>
        </w:rPr>
        <w:t xml:space="preserve"> (</w:t>
      </w:r>
      <w:r w:rsidR="009E62F9">
        <w:rPr>
          <w:rFonts w:ascii="yandex-sans" w:eastAsia="Times New Roman" w:hAnsi="yandex-sans"/>
          <w:sz w:val="28"/>
          <w:szCs w:val="28"/>
        </w:rPr>
        <w:t>П</w:t>
      </w:r>
      <w:r w:rsidR="00536936" w:rsidRPr="009866A9">
        <w:rPr>
          <w:rFonts w:ascii="yandex-sans" w:eastAsia="Times New Roman" w:hAnsi="yandex-sans"/>
          <w:sz w:val="28"/>
          <w:szCs w:val="28"/>
        </w:rPr>
        <w:t>риложение</w:t>
      </w:r>
      <w:r w:rsidR="003078F6">
        <w:rPr>
          <w:rFonts w:ascii="yandex-sans" w:eastAsia="Times New Roman" w:hAnsi="yandex-sans"/>
          <w:sz w:val="28"/>
          <w:szCs w:val="28"/>
        </w:rPr>
        <w:t xml:space="preserve"> 1</w:t>
      </w:r>
      <w:r>
        <w:rPr>
          <w:rFonts w:ascii="yandex-sans" w:eastAsia="Times New Roman" w:hAnsi="yandex-sans"/>
          <w:sz w:val="28"/>
          <w:szCs w:val="28"/>
        </w:rPr>
        <w:t xml:space="preserve"> к настоящей Программе</w:t>
      </w:r>
      <w:r w:rsidR="00536936" w:rsidRPr="009866A9">
        <w:rPr>
          <w:rFonts w:ascii="yandex-sans" w:eastAsia="Times New Roman" w:hAnsi="yandex-sans"/>
          <w:sz w:val="28"/>
          <w:szCs w:val="28"/>
        </w:rPr>
        <w:t>).</w:t>
      </w:r>
    </w:p>
    <w:p w:rsidR="00054ED4" w:rsidRDefault="00054ED4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091BE0" w:rsidRDefault="00091BE0" w:rsidP="00AC2B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</w:t>
      </w:r>
    </w:p>
    <w:p w:rsidR="00091BE0" w:rsidRPr="009866A9" w:rsidRDefault="00091BE0" w:rsidP="00AC2B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8A2B03" w:rsidRPr="00F77B78" w:rsidRDefault="008A2B03" w:rsidP="008A2B03">
      <w:pPr>
        <w:pStyle w:val="-11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8. Информирование контролируемых лиц и иных заинтересованных лиц 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br/>
        <w:t>с положениями статьи 46 Федерального закона № 248-ФЗ.</w:t>
      </w:r>
    </w:p>
    <w:p w:rsidR="008A2B03" w:rsidRPr="00F77B78" w:rsidRDefault="008A2B03" w:rsidP="008A2B03">
      <w:pPr>
        <w:pStyle w:val="-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 Информирование осуществляется посредством размещения соответствующих сведений на официальном сайте контрольного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                         </w:t>
      </w:r>
      <w:r w:rsidRPr="00ED0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средствах массовой информации, через личные кабинеты контролируемых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                             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государственных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информационных системах (при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наличии) и в иных формах.</w:t>
      </w:r>
    </w:p>
    <w:p w:rsidR="008A2B03" w:rsidRPr="00F77B78" w:rsidRDefault="008A2B03" w:rsidP="008A2B03">
      <w:pPr>
        <w:pStyle w:val="-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10. Контрольный орган размещает и поддерживает в актуальном состоян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 на своем официальном сайте </w:t>
      </w:r>
      <w:r w:rsidRPr="00ED0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следующую информацию: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тексты нормативных правовых актов, регулирующих осуществление муниципального контроля, в течение 10 дней с даты принятия нормативного правового акта;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сведения об изменениях, внесенных в нормативные правовые акты, регулирующие осуществление муниципального контроля, о сроках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порядке их вступления в силу, в течение 10 дней с даты внесения изменений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нормативные правовые акты;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F77B78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Pr="00F77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                    с текстами в действующей редакции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течение 10 дней с даты внесения изменений в нормативные правовые акты;</w:t>
      </w:r>
    </w:p>
    <w:p w:rsidR="008A2B03" w:rsidRPr="004962B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2B8">
        <w:rPr>
          <w:rFonts w:ascii="Times New Roman" w:eastAsia="Times New Roman" w:hAnsi="Times New Roman"/>
          <w:sz w:val="28"/>
          <w:szCs w:val="28"/>
          <w:lang w:eastAsia="ru-RU"/>
        </w:rPr>
        <w:t xml:space="preserve">4) утвержденные проверочные листы в формате, допускающем                              их использование для </w:t>
      </w:r>
      <w:proofErr w:type="spellStart"/>
      <w:r w:rsidRPr="004962B8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962B8">
        <w:rPr>
          <w:rFonts w:ascii="Times New Roman" w:eastAsia="Times New Roman" w:hAnsi="Times New Roman"/>
          <w:sz w:val="28"/>
          <w:szCs w:val="28"/>
          <w:lang w:eastAsia="ru-RU"/>
        </w:rPr>
        <w:t>, в течение 10 дней с даты утверждения;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утвержденные в соответствии с Федеральным законом от 31.07.2020                            № 247-ФЗ «Об обязательных требованиях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д;  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мероприятий, с указанием категории риска,              по мере необходимости, но не реже 1 раз в год;</w:t>
      </w:r>
    </w:p>
    <w:p w:rsidR="008A2B03" w:rsidRPr="00F77B78" w:rsidRDefault="008A2B03" w:rsidP="002A2749">
      <w:pPr>
        <w:pStyle w:val="af1"/>
        <w:ind w:firstLine="709"/>
        <w:jc w:val="both"/>
        <w:rPr>
          <w:sz w:val="28"/>
          <w:szCs w:val="28"/>
        </w:rPr>
      </w:pPr>
      <w:r w:rsidRPr="00F77B78">
        <w:rPr>
          <w:color w:val="000000"/>
          <w:sz w:val="28"/>
          <w:szCs w:val="28"/>
        </w:rPr>
        <w:t>8) </w:t>
      </w:r>
      <w:bookmarkStart w:id="0" w:name="_Hlk82349381"/>
      <w:r w:rsidR="00982712">
        <w:rPr>
          <w:color w:val="000000"/>
          <w:sz w:val="28"/>
          <w:szCs w:val="28"/>
        </w:rPr>
        <w:t>П</w:t>
      </w:r>
      <w:r w:rsidRPr="00BD3938">
        <w:rPr>
          <w:color w:val="000000"/>
          <w:sz w:val="28"/>
          <w:szCs w:val="28"/>
        </w:rPr>
        <w:t xml:space="preserve">рограмму профилактики </w:t>
      </w:r>
      <w:r w:rsidR="002A2749" w:rsidRPr="00624273">
        <w:rPr>
          <w:rStyle w:val="af0"/>
          <w:b w:val="0"/>
          <w:sz w:val="28"/>
          <w:szCs w:val="28"/>
        </w:rPr>
        <w:t>рисков причинения вреда (ущерба) охраняемым законом ценностям при осущест</w:t>
      </w:r>
      <w:r w:rsidR="008667C2">
        <w:rPr>
          <w:rStyle w:val="af0"/>
          <w:b w:val="0"/>
          <w:sz w:val="28"/>
          <w:szCs w:val="28"/>
        </w:rPr>
        <w:t xml:space="preserve">влении муниципального </w:t>
      </w:r>
      <w:r w:rsidR="001D7691">
        <w:rPr>
          <w:rStyle w:val="af0"/>
          <w:b w:val="0"/>
          <w:sz w:val="28"/>
          <w:szCs w:val="28"/>
        </w:rPr>
        <w:t xml:space="preserve">жилищного </w:t>
      </w:r>
      <w:r w:rsidR="002A2749" w:rsidRPr="00624273">
        <w:rPr>
          <w:rStyle w:val="af0"/>
          <w:b w:val="0"/>
          <w:sz w:val="28"/>
          <w:szCs w:val="28"/>
        </w:rPr>
        <w:t>контроля</w:t>
      </w:r>
      <w:r w:rsidR="002A2749">
        <w:rPr>
          <w:b/>
          <w:sz w:val="28"/>
          <w:szCs w:val="28"/>
        </w:rPr>
        <w:t xml:space="preserve"> </w:t>
      </w:r>
      <w:r w:rsidR="002A2749" w:rsidRPr="00624273">
        <w:rPr>
          <w:rStyle w:val="af0"/>
          <w:b w:val="0"/>
          <w:sz w:val="28"/>
          <w:szCs w:val="28"/>
        </w:rPr>
        <w:t xml:space="preserve">на территории </w:t>
      </w:r>
      <w:r w:rsidR="00E51BC6">
        <w:rPr>
          <w:rStyle w:val="af0"/>
          <w:b w:val="0"/>
          <w:sz w:val="28"/>
          <w:szCs w:val="28"/>
        </w:rPr>
        <w:t>Г</w:t>
      </w:r>
      <w:r w:rsidR="002A2749" w:rsidRPr="00624273">
        <w:rPr>
          <w:rStyle w:val="af0"/>
          <w:b w:val="0"/>
          <w:sz w:val="28"/>
          <w:szCs w:val="28"/>
        </w:rPr>
        <w:t>ородского округ</w:t>
      </w:r>
      <w:r w:rsidR="002A2749">
        <w:rPr>
          <w:rStyle w:val="af0"/>
          <w:b w:val="0"/>
          <w:sz w:val="28"/>
          <w:szCs w:val="28"/>
        </w:rPr>
        <w:t>а</w:t>
      </w:r>
      <w:r w:rsidR="002A2749" w:rsidRPr="00624273">
        <w:rPr>
          <w:rStyle w:val="af0"/>
          <w:b w:val="0"/>
          <w:sz w:val="28"/>
          <w:szCs w:val="28"/>
        </w:rPr>
        <w:t xml:space="preserve"> Серпухов</w:t>
      </w:r>
      <w:r w:rsidR="002A2749">
        <w:rPr>
          <w:rStyle w:val="af0"/>
          <w:b w:val="0"/>
          <w:sz w:val="28"/>
          <w:szCs w:val="28"/>
        </w:rPr>
        <w:t xml:space="preserve"> Московской области</w:t>
      </w:r>
      <w:r w:rsidR="00AE7337">
        <w:rPr>
          <w:sz w:val="28"/>
          <w:szCs w:val="28"/>
        </w:rPr>
        <w:t xml:space="preserve">, ежегодно </w:t>
      </w:r>
      <w:r>
        <w:rPr>
          <w:sz w:val="28"/>
          <w:szCs w:val="28"/>
        </w:rPr>
        <w:t xml:space="preserve">до 20 декабря </w:t>
      </w:r>
      <w:r w:rsidRPr="00BD3938">
        <w:rPr>
          <w:color w:val="000000"/>
          <w:sz w:val="28"/>
          <w:szCs w:val="28"/>
        </w:rPr>
        <w:t>и план проведения п</w:t>
      </w:r>
      <w:r>
        <w:rPr>
          <w:color w:val="000000"/>
          <w:sz w:val="28"/>
          <w:szCs w:val="28"/>
        </w:rPr>
        <w:t xml:space="preserve">лановых контрольных </w:t>
      </w:r>
      <w:r w:rsidRPr="00BD3938">
        <w:rPr>
          <w:color w:val="000000"/>
          <w:sz w:val="28"/>
          <w:szCs w:val="28"/>
        </w:rPr>
        <w:t>мероп</w:t>
      </w:r>
      <w:r>
        <w:rPr>
          <w:color w:val="000000"/>
          <w:sz w:val="28"/>
          <w:szCs w:val="28"/>
        </w:rPr>
        <w:t>риятий контрольным органом</w:t>
      </w:r>
      <w:r w:rsidRPr="00BD3938">
        <w:rPr>
          <w:color w:val="000000"/>
          <w:sz w:val="28"/>
          <w:szCs w:val="28"/>
        </w:rPr>
        <w:t xml:space="preserve"> (при проведении таких мероприятий), ежегодно </w:t>
      </w:r>
      <w:r>
        <w:rPr>
          <w:color w:val="000000"/>
          <w:sz w:val="28"/>
          <w:szCs w:val="28"/>
        </w:rPr>
        <w:t>до 15</w:t>
      </w:r>
      <w:r w:rsidRPr="00BD3938">
        <w:rPr>
          <w:color w:val="000000"/>
          <w:sz w:val="28"/>
          <w:szCs w:val="28"/>
        </w:rPr>
        <w:t xml:space="preserve"> декабря;</w:t>
      </w:r>
    </w:p>
    <w:bookmarkEnd w:id="0"/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 исчерпывающий перечень сведений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могут запрашиваться контрольным органом у контролируемого лица, ежегодно в </w:t>
      </w:r>
      <w:r w:rsidRPr="00F77B7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квартале;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>10) сведения о способах получения консультаций по вопросам соблюдения обязательных требований, ежегодно в первом квартале;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сведения о порядке досудебного обжалования решений контрольного органа, действий (бездействия) его должностных лиц, по мере необходимости, не реже одного раза в год;</w:t>
      </w:r>
    </w:p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12) доклады, содержащие результаты обобщения правоприменительной практики контрольного органа, </w:t>
      </w:r>
      <w:bookmarkStart w:id="1" w:name="_Hlk82349391"/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ежегодно, до 1 июля; </w:t>
      </w:r>
    </w:p>
    <w:bookmarkEnd w:id="1"/>
    <w:p w:rsidR="008A2B03" w:rsidRPr="00F77B78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13) доклады о муниципальном контроле, ежегодно; </w:t>
      </w:r>
    </w:p>
    <w:p w:rsidR="008A2B03" w:rsidRDefault="008A2B03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14) иные сведения, предусмотренные нормативными правовыми актами Российской Федерации, нормативными правовыми актами субъектов 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Федерации, муниципальными правовыми актами и (или) программами 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мере необходимости, но не реже 1 раз в год</w:t>
      </w: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765BC" w:rsidRDefault="005765BC" w:rsidP="008A2B0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BE0" w:rsidRDefault="00091BE0" w:rsidP="006C1BD3">
      <w:pPr>
        <w:pStyle w:val="-11"/>
        <w:shd w:val="clear" w:color="auto" w:fill="FFFFFF"/>
        <w:spacing w:after="0" w:line="240" w:lineRule="auto"/>
        <w:ind w:left="993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:rsidR="00091BE0" w:rsidRPr="009866A9" w:rsidRDefault="00091BE0" w:rsidP="00AC2B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C42FC" w:rsidRPr="004962B8" w:rsidRDefault="005C42FC" w:rsidP="005C42FC">
      <w:pPr>
        <w:pStyle w:val="-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2B8">
        <w:rPr>
          <w:rFonts w:ascii="Times New Roman" w:hAnsi="Times New Roman"/>
          <w:sz w:val="28"/>
          <w:szCs w:val="28"/>
        </w:rPr>
        <w:t>11. </w:t>
      </w:r>
      <w:r w:rsidRPr="004962B8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 проводится                                   в соответствии с положениями статьи 47 Федерального закона № 248-ФЗ.</w:t>
      </w:r>
    </w:p>
    <w:p w:rsidR="005C42FC" w:rsidRPr="005C42FC" w:rsidRDefault="005C42FC" w:rsidP="005C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обобщения правоприменительной практики должностные лица контрольного органа обеспечивают подготовку доклада, содержащего результаты обобщения правоприменительной практики контрольного органа                   за предыдущий календарный год (далее – доклад о правоприменительной практике).</w:t>
      </w:r>
    </w:p>
    <w:p w:rsidR="005C42FC" w:rsidRPr="005C42FC" w:rsidRDefault="005C42FC" w:rsidP="005C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FC">
        <w:rPr>
          <w:rFonts w:ascii="Times New Roman" w:hAnsi="Times New Roman" w:cs="Times New Roman"/>
          <w:sz w:val="28"/>
          <w:szCs w:val="28"/>
        </w:rPr>
        <w:t xml:space="preserve">Периодичность подготовки доклада о правоприменительной практике – один раз в год. </w:t>
      </w:r>
    </w:p>
    <w:p w:rsidR="00830B29" w:rsidRPr="00830B29" w:rsidRDefault="005C42FC" w:rsidP="00830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FC">
        <w:rPr>
          <w:rFonts w:ascii="Times New Roman" w:hAnsi="Times New Roman" w:cs="Times New Roman"/>
          <w:sz w:val="28"/>
          <w:szCs w:val="28"/>
        </w:rPr>
        <w:t>12. </w:t>
      </w:r>
      <w:r w:rsidR="00830B29" w:rsidRPr="00830B29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органом муниципального жи</w:t>
      </w:r>
      <w:r w:rsidR="00830B29">
        <w:rPr>
          <w:rFonts w:ascii="Times New Roman" w:hAnsi="Times New Roman" w:cs="Times New Roman"/>
          <w:sz w:val="28"/>
          <w:szCs w:val="28"/>
        </w:rPr>
        <w:t>лищного контроля ежегодно готовится доклад</w:t>
      </w:r>
      <w:r w:rsidR="00830B29" w:rsidRPr="00830B29">
        <w:rPr>
          <w:rFonts w:ascii="Times New Roman" w:hAnsi="Times New Roman" w:cs="Times New Roman"/>
          <w:sz w:val="28"/>
          <w:szCs w:val="28"/>
        </w:rPr>
        <w:t>, содержащи</w:t>
      </w:r>
      <w:r w:rsidR="00830B29">
        <w:rPr>
          <w:rFonts w:ascii="Times New Roman" w:hAnsi="Times New Roman" w:cs="Times New Roman"/>
          <w:sz w:val="28"/>
          <w:szCs w:val="28"/>
        </w:rPr>
        <w:t>й</w:t>
      </w:r>
      <w:r w:rsidR="00830B29" w:rsidRPr="00830B29">
        <w:rPr>
          <w:rFonts w:ascii="Times New Roman" w:hAnsi="Times New Roman" w:cs="Times New Roman"/>
          <w:sz w:val="28"/>
          <w:szCs w:val="28"/>
        </w:rPr>
        <w:t xml:space="preserve"> результаты обобщения правоприменительной практики по осуществлению муниципального жилищного к</w:t>
      </w:r>
      <w:r w:rsidR="00830B29">
        <w:rPr>
          <w:rFonts w:ascii="Times New Roman" w:hAnsi="Times New Roman" w:cs="Times New Roman"/>
          <w:sz w:val="28"/>
          <w:szCs w:val="28"/>
        </w:rPr>
        <w:t>онтроля, который утверждается и размещае</w:t>
      </w:r>
      <w:r w:rsidR="00830B29" w:rsidRPr="00830B29">
        <w:rPr>
          <w:rFonts w:ascii="Times New Roman" w:hAnsi="Times New Roman" w:cs="Times New Roman"/>
          <w:sz w:val="28"/>
          <w:szCs w:val="28"/>
        </w:rPr>
        <w:t xml:space="preserve">тся </w:t>
      </w:r>
      <w:r w:rsidR="001C7268">
        <w:rPr>
          <w:rFonts w:ascii="Times New Roman" w:hAnsi="Times New Roman" w:cs="Times New Roman"/>
          <w:sz w:val="28"/>
          <w:szCs w:val="28"/>
        </w:rPr>
        <w:t xml:space="preserve">    </w:t>
      </w:r>
      <w:r w:rsidR="00830B29" w:rsidRPr="00830B29">
        <w:rPr>
          <w:rFonts w:ascii="Times New Roman" w:hAnsi="Times New Roman" w:cs="Times New Roman"/>
          <w:sz w:val="28"/>
          <w:szCs w:val="28"/>
        </w:rPr>
        <w:t xml:space="preserve">в срок до 1 июля года, следующего за отчетным годом, на официальном сайте </w:t>
      </w:r>
      <w:r w:rsidR="00E51BC6">
        <w:rPr>
          <w:rFonts w:ascii="Times New Roman" w:hAnsi="Times New Roman" w:cs="Times New Roman"/>
          <w:sz w:val="28"/>
          <w:szCs w:val="28"/>
        </w:rPr>
        <w:t>администрации Г</w:t>
      </w:r>
      <w:r w:rsidR="00830B29" w:rsidRPr="00830B29">
        <w:rPr>
          <w:rFonts w:ascii="Times New Roman" w:hAnsi="Times New Roman" w:cs="Times New Roman"/>
          <w:sz w:val="28"/>
          <w:szCs w:val="28"/>
        </w:rPr>
        <w:t>ородского округа Серпухов Московской области в сети «Интернет».</w:t>
      </w:r>
    </w:p>
    <w:p w:rsidR="005C42FC" w:rsidRPr="00F77B78" w:rsidRDefault="005C42FC" w:rsidP="00830B29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BE0" w:rsidRDefault="00091BE0" w:rsidP="00F47754">
      <w:pPr>
        <w:pStyle w:val="-11"/>
        <w:shd w:val="clear" w:color="auto" w:fill="FFFFFF"/>
        <w:spacing w:after="0" w:line="240" w:lineRule="auto"/>
        <w:ind w:left="993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</w:t>
      </w:r>
    </w:p>
    <w:p w:rsidR="00091BE0" w:rsidRDefault="00091BE0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C42FC" w:rsidRPr="00F77B78" w:rsidRDefault="0026325A" w:rsidP="005C42FC">
      <w:pPr>
        <w:pStyle w:val="-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63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C42FC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C42FC" w:rsidRPr="00F77B78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                                с положениями статьи 49 Федерального закона № 248-ФЗ.</w:t>
      </w:r>
    </w:p>
    <w:p w:rsidR="005C42FC" w:rsidRPr="00F77B78" w:rsidRDefault="005C42FC" w:rsidP="005C42FC">
      <w:pPr>
        <w:pStyle w:val="-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B7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Контрольный орган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учет объявленных пре</w:t>
      </w:r>
      <w:r w:rsidR="002E5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достережений                  о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недопустимости нарушения обязательных требований </w:t>
      </w:r>
      <w:r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использует соответствующие данные для проведения иных профилактических мероприятий и контрольных мероприятий.</w:t>
      </w:r>
    </w:p>
    <w:p w:rsidR="005C42FC" w:rsidRPr="00F77B78" w:rsidRDefault="005C42FC" w:rsidP="005C42FC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7B78">
        <w:rPr>
          <w:rFonts w:ascii="Times New Roman" w:eastAsia="Times New Roman" w:hAnsi="Times New Roman"/>
          <w:sz w:val="28"/>
          <w:szCs w:val="28"/>
        </w:rPr>
        <w:t>Срок (периодичность) проведения данного мероприятия: постоянно.</w:t>
      </w:r>
    </w:p>
    <w:p w:rsidR="00091BE0" w:rsidRDefault="00091BE0" w:rsidP="00AC2B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091BE0" w:rsidRDefault="00091BE0" w:rsidP="00F47754">
      <w:pPr>
        <w:pStyle w:val="-11"/>
        <w:shd w:val="clear" w:color="auto" w:fill="FFFFFF"/>
        <w:spacing w:after="0" w:line="240" w:lineRule="auto"/>
        <w:ind w:left="993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</w:t>
      </w:r>
    </w:p>
    <w:p w:rsidR="00091BE0" w:rsidRPr="009866A9" w:rsidRDefault="00091BE0" w:rsidP="00AC2B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8F404D" w:rsidRDefault="0026325A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26325A">
        <w:rPr>
          <w:rFonts w:ascii="Times New Roman" w:hAnsi="Times New Roman"/>
          <w:color w:val="000000"/>
          <w:sz w:val="28"/>
          <w:szCs w:val="28"/>
        </w:rPr>
        <w:t>4</w:t>
      </w:r>
      <w:r w:rsidR="005C42FC" w:rsidRPr="00F77B78">
        <w:rPr>
          <w:rFonts w:ascii="Times New Roman" w:hAnsi="Times New Roman"/>
          <w:color w:val="000000"/>
          <w:sz w:val="28"/>
          <w:szCs w:val="28"/>
        </w:rPr>
        <w:t>. </w:t>
      </w:r>
      <w:r w:rsidR="002E5CB8" w:rsidRPr="002E5CB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8F404D">
        <w:rPr>
          <w:rFonts w:ascii="Times New Roman" w:hAnsi="Times New Roman" w:cs="Times New Roman"/>
          <w:sz w:val="28"/>
          <w:szCs w:val="28"/>
        </w:rPr>
        <w:t>контролируемого лица и его представителя проводится в соответствии с положениями статьи 50 Федерального закона        № 248-ФЗ.</w:t>
      </w:r>
    </w:p>
    <w:p w:rsidR="00643A98" w:rsidRDefault="008F404D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контролируемого лица и его представителя о</w:t>
      </w:r>
      <w:r w:rsidR="002E5CB8" w:rsidRPr="002E5CB8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1520A1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лицом контрольного </w:t>
      </w:r>
      <w:r w:rsidR="001520A1">
        <w:rPr>
          <w:rFonts w:ascii="Times New Roman" w:hAnsi="Times New Roman" w:cs="Times New Roman"/>
          <w:sz w:val="28"/>
          <w:szCs w:val="28"/>
        </w:rPr>
        <w:t xml:space="preserve">органа по телефону, посредством видео-конференц-связи, на личном приеме либо в ходе </w:t>
      </w:r>
      <w:r w:rsidR="00F42E89">
        <w:rPr>
          <w:rFonts w:ascii="Times New Roman" w:hAnsi="Times New Roman" w:cs="Times New Roman"/>
          <w:sz w:val="28"/>
          <w:szCs w:val="28"/>
        </w:rPr>
        <w:t>проведения профилактического меропри</w:t>
      </w:r>
      <w:r>
        <w:rPr>
          <w:rFonts w:ascii="Times New Roman" w:hAnsi="Times New Roman" w:cs="Times New Roman"/>
          <w:sz w:val="28"/>
          <w:szCs w:val="28"/>
        </w:rPr>
        <w:t xml:space="preserve">ятия, контрольного </w:t>
      </w:r>
      <w:r w:rsidR="00F42E89">
        <w:rPr>
          <w:rFonts w:ascii="Times New Roman" w:hAnsi="Times New Roman" w:cs="Times New Roman"/>
          <w:sz w:val="28"/>
          <w:szCs w:val="28"/>
        </w:rPr>
        <w:t>мероприятия</w:t>
      </w:r>
      <w:r w:rsidR="00643A98">
        <w:rPr>
          <w:rFonts w:ascii="Times New Roman" w:hAnsi="Times New Roman" w:cs="Times New Roman"/>
          <w:sz w:val="28"/>
          <w:szCs w:val="28"/>
        </w:rPr>
        <w:t>.</w:t>
      </w:r>
    </w:p>
    <w:p w:rsidR="002E5CB8" w:rsidRPr="002E5CB8" w:rsidRDefault="00643A9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контролируемого лица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представителяосуществляется</w:t>
      </w:r>
      <w:proofErr w:type="spellEnd"/>
      <w:r w:rsidR="00F42E89">
        <w:rPr>
          <w:rFonts w:ascii="Times New Roman" w:hAnsi="Times New Roman" w:cs="Times New Roman"/>
          <w:sz w:val="28"/>
          <w:szCs w:val="28"/>
        </w:rPr>
        <w:t xml:space="preserve"> </w:t>
      </w:r>
      <w:r w:rsidR="002E5CB8" w:rsidRPr="002E5CB8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>а) организация и осущест</w:t>
      </w:r>
      <w:r w:rsidR="008667C2">
        <w:rPr>
          <w:rFonts w:ascii="Times New Roman" w:hAnsi="Times New Roman" w:cs="Times New Roman"/>
          <w:sz w:val="28"/>
          <w:szCs w:val="28"/>
        </w:rPr>
        <w:t xml:space="preserve">вление муниципального </w:t>
      </w:r>
      <w:r w:rsidRPr="002E5CB8">
        <w:rPr>
          <w:rFonts w:ascii="Times New Roman" w:hAnsi="Times New Roman" w:cs="Times New Roman"/>
          <w:sz w:val="28"/>
          <w:szCs w:val="28"/>
        </w:rPr>
        <w:t>контроля;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 w:rsidRPr="002E5CB8">
        <w:rPr>
          <w:rFonts w:ascii="Times New Roman" w:hAnsi="Times New Roman" w:cs="Times New Roman"/>
          <w:sz w:val="28"/>
          <w:szCs w:val="28"/>
        </w:rPr>
        <w:lastRenderedPageBreak/>
        <w:t>Положением</w:t>
      </w:r>
      <w:r w:rsidR="00643A98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</w:t>
      </w:r>
      <w:r w:rsidRPr="002E5CB8">
        <w:rPr>
          <w:rFonts w:ascii="Times New Roman" w:hAnsi="Times New Roman" w:cs="Times New Roman"/>
          <w:sz w:val="28"/>
          <w:szCs w:val="28"/>
        </w:rPr>
        <w:t>;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 </w:t>
      </w:r>
      <w:r w:rsidR="008667C2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E51BC6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E5CB8">
        <w:rPr>
          <w:rFonts w:ascii="Times New Roman" w:hAnsi="Times New Roman" w:cs="Times New Roman"/>
          <w:sz w:val="28"/>
          <w:szCs w:val="28"/>
        </w:rPr>
        <w:t>контроля;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</w:t>
      </w:r>
      <w:r w:rsidR="008667C2">
        <w:rPr>
          <w:rFonts w:ascii="Times New Roman" w:hAnsi="Times New Roman" w:cs="Times New Roman"/>
          <w:sz w:val="28"/>
          <w:szCs w:val="28"/>
        </w:rPr>
        <w:t xml:space="preserve">рганом муниципального </w:t>
      </w:r>
      <w:r w:rsidR="00B51E7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E5CB8">
        <w:rPr>
          <w:rFonts w:ascii="Times New Roman" w:hAnsi="Times New Roman" w:cs="Times New Roman"/>
          <w:sz w:val="28"/>
          <w:szCs w:val="28"/>
        </w:rPr>
        <w:t>контроля в рамках контрольных мероприятий.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</w:t>
      </w:r>
      <w:r w:rsidR="003749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5CB8">
        <w:rPr>
          <w:rFonts w:ascii="Times New Roman" w:hAnsi="Times New Roman" w:cs="Times New Roman"/>
          <w:sz w:val="28"/>
          <w:szCs w:val="28"/>
        </w:rPr>
        <w:t>о представлении письменного ответа по вопросам консультирования;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органа муниципального </w:t>
      </w:r>
      <w:r w:rsidR="00643A98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E5CB8">
        <w:rPr>
          <w:rFonts w:ascii="Times New Roman" w:hAnsi="Times New Roman" w:cs="Times New Roman"/>
          <w:sz w:val="28"/>
          <w:szCs w:val="28"/>
        </w:rPr>
        <w:t xml:space="preserve">контроля   обязано  соблюдать   конфиденциальность информации, доступ к которой ограничен в соответствии </w:t>
      </w:r>
      <w:r w:rsidR="008667C2">
        <w:rPr>
          <w:rFonts w:ascii="Times New Roman" w:hAnsi="Times New Roman" w:cs="Times New Roman"/>
          <w:sz w:val="28"/>
          <w:szCs w:val="28"/>
        </w:rPr>
        <w:t xml:space="preserve"> </w:t>
      </w:r>
      <w:r w:rsidRPr="002E5CB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2E5CB8" w:rsidRPr="002E5CB8" w:rsidRDefault="002E5CB8" w:rsidP="001B68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CB8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 конкретного  контрольного  (надзорного)   мероприятия,   решений   и  (или)</w:t>
      </w:r>
      <w:r w:rsidR="001B68F6">
        <w:rPr>
          <w:rFonts w:ascii="Times New Roman" w:hAnsi="Times New Roman" w:cs="Times New Roman"/>
          <w:sz w:val="28"/>
          <w:szCs w:val="28"/>
        </w:rPr>
        <w:t xml:space="preserve"> </w:t>
      </w:r>
      <w:r w:rsidRPr="002E5CB8">
        <w:rPr>
          <w:rFonts w:ascii="Times New Roman" w:hAnsi="Times New Roman" w:cs="Times New Roman"/>
          <w:sz w:val="28"/>
          <w:szCs w:val="28"/>
        </w:rPr>
        <w:t>действий должностных лиц органа муниципального</w:t>
      </w:r>
      <w:r w:rsidR="0046057C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2E5CB8">
        <w:rPr>
          <w:rFonts w:ascii="Times New Roman" w:hAnsi="Times New Roman" w:cs="Times New Roman"/>
          <w:sz w:val="28"/>
          <w:szCs w:val="28"/>
        </w:rPr>
        <w:t xml:space="preserve">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2E5CB8" w:rsidRPr="002E5CB8" w:rsidRDefault="002E5CB8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</w:t>
      </w:r>
      <w:r w:rsidR="008667C2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46057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E5CB8">
        <w:rPr>
          <w:rFonts w:ascii="Times New Roman" w:hAnsi="Times New Roman" w:cs="Times New Roman"/>
          <w:sz w:val="28"/>
          <w:szCs w:val="28"/>
        </w:rPr>
        <w:t>контроля в ходе консультирования, не может использоваться о</w:t>
      </w:r>
      <w:r w:rsidR="008667C2">
        <w:rPr>
          <w:rFonts w:ascii="Times New Roman" w:hAnsi="Times New Roman" w:cs="Times New Roman"/>
          <w:sz w:val="28"/>
          <w:szCs w:val="28"/>
        </w:rPr>
        <w:t xml:space="preserve">рганом муниципального </w:t>
      </w:r>
      <w:r w:rsidR="0046057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E5CB8">
        <w:rPr>
          <w:rFonts w:ascii="Times New Roman" w:hAnsi="Times New Roman" w:cs="Times New Roman"/>
          <w:sz w:val="28"/>
          <w:szCs w:val="28"/>
        </w:rPr>
        <w:t>контроля</w:t>
      </w:r>
      <w:r w:rsidR="0046057C">
        <w:rPr>
          <w:rFonts w:ascii="Times New Roman" w:hAnsi="Times New Roman" w:cs="Times New Roman"/>
          <w:sz w:val="28"/>
          <w:szCs w:val="28"/>
        </w:rPr>
        <w:t xml:space="preserve"> в целях оценки контролируемого лица </w:t>
      </w:r>
      <w:r w:rsidRPr="002E5CB8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требований.</w:t>
      </w:r>
    </w:p>
    <w:p w:rsidR="002E5CB8" w:rsidRPr="002E5CB8" w:rsidRDefault="008667C2" w:rsidP="002E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46057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E5CB8" w:rsidRPr="002E5CB8">
        <w:rPr>
          <w:rFonts w:ascii="Times New Roman" w:hAnsi="Times New Roman" w:cs="Times New Roman"/>
          <w:sz w:val="28"/>
          <w:szCs w:val="28"/>
        </w:rPr>
        <w:t>контроля ведут журналы учета консультирований.</w:t>
      </w:r>
    </w:p>
    <w:p w:rsidR="002E5CB8" w:rsidRPr="002E5CB8" w:rsidRDefault="002E5CB8" w:rsidP="002E5CB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8">
        <w:rPr>
          <w:rFonts w:ascii="Times New Roman" w:hAnsi="Times New Roman" w:cs="Times New Roman"/>
          <w:sz w:val="28"/>
          <w:szCs w:val="28"/>
        </w:rPr>
        <w:t>В случае поступления в</w:t>
      </w:r>
      <w:r w:rsidR="008667C2">
        <w:rPr>
          <w:rFonts w:ascii="Times New Roman" w:hAnsi="Times New Roman" w:cs="Times New Roman"/>
          <w:sz w:val="28"/>
          <w:szCs w:val="28"/>
        </w:rPr>
        <w:t xml:space="preserve"> орган муниципального </w:t>
      </w:r>
      <w:r w:rsidRPr="002E5CB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2E5CB8">
        <w:rPr>
          <w:rFonts w:ascii="Times New Roman" w:hAnsi="Times New Roman" w:cs="Times New Roman"/>
          <w:sz w:val="28"/>
          <w:szCs w:val="28"/>
        </w:rPr>
        <w:br/>
        <w:t xml:space="preserve">5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6057C">
        <w:rPr>
          <w:rFonts w:ascii="Times New Roman" w:hAnsi="Times New Roman" w:cs="Times New Roman"/>
          <w:sz w:val="28"/>
          <w:szCs w:val="28"/>
        </w:rPr>
        <w:t>а</w:t>
      </w:r>
      <w:r w:rsidRPr="002E5CB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057C">
        <w:rPr>
          <w:rFonts w:ascii="Times New Roman" w:hAnsi="Times New Roman" w:cs="Times New Roman"/>
          <w:sz w:val="28"/>
          <w:szCs w:val="28"/>
        </w:rPr>
        <w:t>Г</w:t>
      </w:r>
      <w:r w:rsidRPr="002E5CB8">
        <w:rPr>
          <w:rFonts w:ascii="Times New Roman" w:hAnsi="Times New Roman" w:cs="Times New Roman"/>
          <w:sz w:val="28"/>
          <w:szCs w:val="28"/>
        </w:rPr>
        <w:t>ородского округа Серпухов Московской области в сети «Интернет» письменного разъяснения.</w:t>
      </w:r>
    </w:p>
    <w:p w:rsidR="00890F81" w:rsidRPr="006862A0" w:rsidRDefault="00890F81" w:rsidP="002E5CB8">
      <w:pPr>
        <w:pStyle w:val="-11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091BE0" w:rsidRDefault="00091BE0" w:rsidP="00126CDB">
      <w:pPr>
        <w:pStyle w:val="-11"/>
        <w:shd w:val="clear" w:color="auto" w:fill="FFFFFF"/>
        <w:spacing w:after="0" w:line="240" w:lineRule="auto"/>
        <w:ind w:left="993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</w:t>
      </w:r>
    </w:p>
    <w:p w:rsidR="00091BE0" w:rsidRPr="009866A9" w:rsidRDefault="00091BE0" w:rsidP="00126CD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E6A6B" w:rsidRPr="00B64468" w:rsidRDefault="0026325A" w:rsidP="005E6A6B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6325A">
        <w:rPr>
          <w:rFonts w:ascii="Times New Roman" w:hAnsi="Times New Roman" w:cs="Times New Roman"/>
          <w:sz w:val="28"/>
          <w:szCs w:val="28"/>
        </w:rPr>
        <w:t>5</w:t>
      </w:r>
      <w:r w:rsidR="005E6A6B" w:rsidRPr="00B64468">
        <w:rPr>
          <w:rFonts w:ascii="Times New Roman" w:hAnsi="Times New Roman" w:cs="Times New Roman"/>
          <w:sz w:val="28"/>
          <w:szCs w:val="28"/>
        </w:rPr>
        <w:t>. </w:t>
      </w:r>
      <w:r w:rsidR="005E6A6B" w:rsidRPr="00B64468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проводится в соответствии с положениями статьи 52 Федерального закона № 248-ФЗ.</w:t>
      </w:r>
    </w:p>
    <w:p w:rsidR="00B64468" w:rsidRPr="00B64468" w:rsidRDefault="00B64468" w:rsidP="00B644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6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64468" w:rsidRPr="00B64468" w:rsidRDefault="00B64468" w:rsidP="00B644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68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отношении:</w:t>
      </w:r>
    </w:p>
    <w:p w:rsidR="00B64468" w:rsidRPr="00B64468" w:rsidRDefault="00B64468" w:rsidP="00B6446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68">
        <w:rPr>
          <w:rFonts w:ascii="Times New Roman" w:hAnsi="Times New Roman" w:cs="Times New Roman"/>
          <w:sz w:val="28"/>
          <w:szCs w:val="28"/>
        </w:rPr>
        <w:t xml:space="preserve">1) контролируемых лиц, приступающих к осуществлению деятельности </w:t>
      </w:r>
      <w:r w:rsidR="00F836CE">
        <w:rPr>
          <w:rFonts w:ascii="Times New Roman" w:hAnsi="Times New Roman" w:cs="Times New Roman"/>
          <w:sz w:val="28"/>
          <w:szCs w:val="28"/>
        </w:rPr>
        <w:t xml:space="preserve">    </w:t>
      </w:r>
      <w:r w:rsidRPr="00B64468">
        <w:rPr>
          <w:rFonts w:ascii="Times New Roman" w:hAnsi="Times New Roman" w:cs="Times New Roman"/>
          <w:sz w:val="28"/>
          <w:szCs w:val="28"/>
        </w:rPr>
        <w:lastRenderedPageBreak/>
        <w:t xml:space="preserve">в сфере управления многоквартирными домами, не позднее чем в течение одного года с момента начала такой деятельности (при наличии сведений </w:t>
      </w:r>
      <w:r w:rsidR="00F836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468">
        <w:rPr>
          <w:rFonts w:ascii="Times New Roman" w:hAnsi="Times New Roman" w:cs="Times New Roman"/>
          <w:sz w:val="28"/>
          <w:szCs w:val="28"/>
        </w:rPr>
        <w:t>о начале деятельности);</w:t>
      </w:r>
    </w:p>
    <w:p w:rsidR="00B64468" w:rsidRPr="00B64468" w:rsidRDefault="00B64468" w:rsidP="00B6446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68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высокого риска, в срок           не позднее одного года со дня принятия решения об о</w:t>
      </w:r>
      <w:r w:rsidR="00E8590B">
        <w:rPr>
          <w:rFonts w:ascii="Times New Roman" w:hAnsi="Times New Roman" w:cs="Times New Roman"/>
          <w:sz w:val="28"/>
          <w:szCs w:val="28"/>
        </w:rPr>
        <w:t xml:space="preserve">тнесении объекта контроля </w:t>
      </w:r>
      <w:r w:rsidRPr="00B64468">
        <w:rPr>
          <w:rFonts w:ascii="Times New Roman" w:hAnsi="Times New Roman" w:cs="Times New Roman"/>
          <w:sz w:val="28"/>
          <w:szCs w:val="28"/>
        </w:rPr>
        <w:t>к указанной категории.</w:t>
      </w:r>
    </w:p>
    <w:p w:rsidR="00E8590B" w:rsidRDefault="00E8590B" w:rsidP="00E8590B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4A42">
        <w:rPr>
          <w:rFonts w:ascii="Times New Roman" w:eastAsia="Times New Roman" w:hAnsi="Times New Roman"/>
          <w:sz w:val="28"/>
          <w:szCs w:val="28"/>
        </w:rPr>
        <w:t>Сроки проведения профилактического визита (в том числе обязательного профилактического визита): I, II, III, IV кварталы.</w:t>
      </w:r>
    </w:p>
    <w:p w:rsidR="00E8590B" w:rsidRPr="00E8590B" w:rsidRDefault="00E8590B" w:rsidP="003333B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590B">
        <w:rPr>
          <w:rFonts w:ascii="Times New Roman" w:hAnsi="Times New Roman" w:cs="Times New Roman"/>
          <w:sz w:val="28"/>
          <w:szCs w:val="28"/>
        </w:rPr>
        <w:t xml:space="preserve">В отношении контролируемых лиц, отнесенных к категории высокого риска, обязательный профилактический визит проводится не реже одного раза </w:t>
      </w:r>
      <w:r w:rsidRPr="00E8590B">
        <w:rPr>
          <w:rFonts w:ascii="Times New Roman" w:hAnsi="Times New Roman" w:cs="Times New Roman"/>
          <w:sz w:val="28"/>
          <w:szCs w:val="28"/>
        </w:rPr>
        <w:br/>
        <w:t>в год.</w:t>
      </w:r>
    </w:p>
    <w:p w:rsidR="00E8590B" w:rsidRPr="00DA09C4" w:rsidRDefault="00E8590B" w:rsidP="00E8590B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A09C4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письменно уведомив об этом контрольный (надзорный) орган не позднее чем за 3 рабочих дня до даты его проведения.</w:t>
      </w:r>
    </w:p>
    <w:p w:rsidR="00E8590B" w:rsidRPr="00DA09C4" w:rsidRDefault="00E8590B" w:rsidP="00E8590B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D684F">
        <w:rPr>
          <w:rFonts w:ascii="Times New Roman" w:hAnsi="Times New Roman"/>
          <w:sz w:val="28"/>
          <w:szCs w:val="28"/>
          <w:shd w:val="clear" w:color="auto" w:fill="FFFFFF"/>
        </w:rPr>
        <w:t>Контролируемое лицо вправе обратиться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контрольный орган </w:t>
      </w:r>
      <w:r w:rsidR="0037496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заявлением о 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>проведении в отношен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ии его профилактического визита, 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>которое рассмат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ривается контрольным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органом в порядке, установленном частями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 xml:space="preserve">11-13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статьи 52 Федерального закона № 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 xml:space="preserve">248-ФЗ. В случае принятия решения о проведении профилактического визита по заявлению контролируемого лица </w:t>
      </w:r>
      <w:r w:rsidRPr="00E85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контрольный орган обеспечивает включение такого профилактического визита в Программу профилактики </w:t>
      </w:r>
      <w:r w:rsidRPr="00E8590B">
        <w:rPr>
          <w:rStyle w:val="af0"/>
          <w:rFonts w:ascii="Times New Roman" w:hAnsi="Times New Roman" w:cs="Times New Roman"/>
          <w:b w:val="0"/>
          <w:sz w:val="28"/>
          <w:szCs w:val="28"/>
        </w:rPr>
        <w:t>рисков причинения вреда (ущерба) охраняемым законом ценностя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>. Перечень</w:t>
      </w:r>
      <w:r w:rsidR="003A15EF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контролируемых лиц размещается 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сайте контрольного </w:t>
      </w:r>
      <w:r w:rsidRPr="008D684F">
        <w:rPr>
          <w:rFonts w:ascii="Times New Roman" w:hAnsi="Times New Roman"/>
          <w:sz w:val="28"/>
          <w:szCs w:val="28"/>
          <w:shd w:val="clear" w:color="auto" w:fill="FFFFFF"/>
        </w:rPr>
        <w:t>органа</w:t>
      </w:r>
      <w:r w:rsidRPr="00DA09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8590B" w:rsidRPr="0086454E" w:rsidRDefault="00E8590B" w:rsidP="00E8590B">
      <w:pPr>
        <w:pStyle w:val="a3"/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6421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</w:t>
      </w:r>
      <w:r>
        <w:rPr>
          <w:rFonts w:ascii="Times New Roman" w:hAnsi="Times New Roman"/>
          <w:sz w:val="28"/>
          <w:szCs w:val="28"/>
        </w:rPr>
        <w:t xml:space="preserve">го лица контрольный </w:t>
      </w:r>
      <w:r w:rsidRPr="001F6421">
        <w:rPr>
          <w:rFonts w:ascii="Times New Roman" w:hAnsi="Times New Roman"/>
          <w:sz w:val="28"/>
          <w:szCs w:val="28"/>
        </w:rPr>
        <w:t xml:space="preserve">орган в течение </w:t>
      </w:r>
      <w:r>
        <w:rPr>
          <w:rFonts w:ascii="Times New Roman" w:hAnsi="Times New Roman"/>
          <w:sz w:val="28"/>
          <w:szCs w:val="28"/>
        </w:rPr>
        <w:t>20</w:t>
      </w:r>
      <w:r w:rsidRPr="001F6421">
        <w:rPr>
          <w:rFonts w:ascii="Times New Roman" w:hAnsi="Times New Roman"/>
          <w:sz w:val="28"/>
          <w:szCs w:val="28"/>
        </w:rPr>
        <w:t xml:space="preserve"> рабочих дней согласовывает дату проведения профилактического визита </w:t>
      </w:r>
      <w:r>
        <w:rPr>
          <w:rFonts w:ascii="Times New Roman" w:hAnsi="Times New Roman"/>
          <w:sz w:val="28"/>
          <w:szCs w:val="28"/>
        </w:rPr>
        <w:br/>
      </w:r>
      <w:r w:rsidRPr="001F6421">
        <w:rPr>
          <w:rFonts w:ascii="Times New Roman" w:hAnsi="Times New Roman"/>
          <w:sz w:val="28"/>
          <w:szCs w:val="28"/>
        </w:rPr>
        <w:t>с контролируемым лицом любым способом, обеспечивающим фиксирование такого согласования, и обеспечивает включение так</w:t>
      </w:r>
      <w:r>
        <w:rPr>
          <w:rFonts w:ascii="Times New Roman" w:hAnsi="Times New Roman"/>
          <w:sz w:val="28"/>
          <w:szCs w:val="28"/>
        </w:rPr>
        <w:t>ого профилактического визита в П</w:t>
      </w:r>
      <w:r w:rsidRPr="001F6421">
        <w:rPr>
          <w:rFonts w:ascii="Times New Roman" w:hAnsi="Times New Roman"/>
          <w:sz w:val="28"/>
          <w:szCs w:val="28"/>
        </w:rPr>
        <w:t>рограмму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.</w:t>
      </w:r>
    </w:p>
    <w:p w:rsidR="00126CDB" w:rsidRPr="00F77B78" w:rsidRDefault="00126CDB" w:rsidP="00126CDB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02B8" w:rsidRPr="003202B8" w:rsidRDefault="0026325A" w:rsidP="00126CDB">
      <w:pPr>
        <w:pStyle w:val="3"/>
        <w:spacing w:before="0"/>
        <w:ind w:left="993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8"/>
          <w:lang w:val="en-US"/>
        </w:rPr>
        <w:t>IV</w:t>
      </w:r>
      <w:r w:rsidR="00C215A7">
        <w:rPr>
          <w:rFonts w:ascii="Times New Roman" w:hAnsi="Times New Roman" w:cs="Times New Roman"/>
          <w:b w:val="0"/>
          <w:color w:val="auto"/>
          <w:sz w:val="28"/>
        </w:rPr>
        <w:t xml:space="preserve">. </w:t>
      </w:r>
      <w:r w:rsidR="003202B8" w:rsidRPr="003202B8">
        <w:rPr>
          <w:rFonts w:ascii="Times New Roman" w:hAnsi="Times New Roman" w:cs="Times New Roman"/>
          <w:b w:val="0"/>
          <w:color w:val="auto"/>
          <w:sz w:val="28"/>
        </w:rPr>
        <w:t xml:space="preserve">Показатели результативности и эффективности </w:t>
      </w:r>
      <w:r w:rsidR="00982712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П</w:t>
      </w:r>
      <w:r w:rsidR="003202B8" w:rsidRPr="003202B8">
        <w:rPr>
          <w:rFonts w:ascii="Times New Roman" w:hAnsi="Times New Roman" w:cs="Times New Roman"/>
          <w:b w:val="0"/>
          <w:color w:val="auto"/>
          <w:sz w:val="28"/>
        </w:rPr>
        <w:t>рограммы профилактики</w:t>
      </w:r>
    </w:p>
    <w:p w:rsidR="003202B8" w:rsidRPr="00C8308C" w:rsidRDefault="003202B8" w:rsidP="00AC2B97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4468" w:rsidRPr="00B64468" w:rsidRDefault="0026325A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</w:t>
      </w:r>
      <w:r w:rsidRPr="00EA5412">
        <w:rPr>
          <w:rFonts w:ascii="Times New Roman" w:hAnsi="Times New Roman" w:cs="Times New Roman"/>
          <w:sz w:val="28"/>
          <w:szCs w:val="28"/>
          <w:lang w:bidi="ar-SA"/>
        </w:rPr>
        <w:t>6</w:t>
      </w:r>
      <w:r w:rsidR="00B64468" w:rsidRPr="00B64468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B64468" w:rsidRPr="00B64468">
        <w:rPr>
          <w:rFonts w:ascii="Times New Roman" w:hAnsi="Times New Roman" w:cs="Times New Roman"/>
          <w:color w:val="5B9BD5"/>
          <w:sz w:val="28"/>
          <w:szCs w:val="28"/>
          <w:lang w:bidi="ar-SA"/>
        </w:rPr>
        <w:t xml:space="preserve"> </w:t>
      </w:r>
      <w:r w:rsidR="00B64468"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Эффективность реализации 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П</w:t>
      </w:r>
      <w:r w:rsidR="00B64468" w:rsidRPr="00B64468">
        <w:rPr>
          <w:rFonts w:ascii="Times New Roman" w:hAnsi="Times New Roman" w:cs="Times New Roman"/>
          <w:sz w:val="28"/>
          <w:szCs w:val="28"/>
          <w:lang w:bidi="ar-SA"/>
        </w:rPr>
        <w:t>рограммы профилактики оценивается: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1) повышением эффективности системы профилактики нарушений обязательных требований;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2) повышением уровня правовой грамотности контролируемых лиц                       в вопросах исполнения обязательных требований, степенью                                        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4) понятностью обязательных требований, обеспечивающей                                 их однозначное толкование контролируемыми лицами и контрольным органом;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lastRenderedPageBreak/>
        <w:t>5) вовлечением контролируемых лиц в регулярное взаимодействие                          с контрольным органом.</w:t>
      </w:r>
    </w:p>
    <w:p w:rsidR="00B64468" w:rsidRPr="00B64468" w:rsidRDefault="00EA5412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</w:t>
      </w:r>
      <w:r w:rsidRPr="00EA5412">
        <w:rPr>
          <w:rFonts w:ascii="Times New Roman" w:hAnsi="Times New Roman" w:cs="Times New Roman"/>
          <w:sz w:val="28"/>
          <w:szCs w:val="28"/>
          <w:lang w:bidi="ar-SA"/>
        </w:rPr>
        <w:t>7</w:t>
      </w:r>
      <w:r w:rsidR="00B64468" w:rsidRPr="00B64468">
        <w:rPr>
          <w:rFonts w:ascii="Times New Roman" w:hAnsi="Times New Roman" w:cs="Times New Roman"/>
          <w:sz w:val="28"/>
          <w:szCs w:val="28"/>
          <w:lang w:bidi="ar-SA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B64468" w:rsidRPr="00B64468" w:rsidRDefault="00EA5412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A5412">
        <w:rPr>
          <w:rFonts w:ascii="Times New Roman" w:hAnsi="Times New Roman" w:cs="Times New Roman"/>
          <w:sz w:val="28"/>
          <w:szCs w:val="28"/>
          <w:lang w:bidi="ar-SA"/>
        </w:rPr>
        <w:t>18</w:t>
      </w:r>
      <w:r w:rsidR="00B64468" w:rsidRPr="00B64468">
        <w:rPr>
          <w:rFonts w:ascii="Times New Roman" w:hAnsi="Times New Roman" w:cs="Times New Roman"/>
          <w:sz w:val="28"/>
          <w:szCs w:val="28"/>
          <w:lang w:bidi="ar-SA"/>
        </w:rPr>
        <w:t>. Ключевыми направлениями социологических исследований являются: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2) 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3) вовлечение контролируемых лиц в регулярное взаимодействие                           с контрольным органом.</w:t>
      </w:r>
    </w:p>
    <w:p w:rsidR="00B64468" w:rsidRPr="00B64468" w:rsidRDefault="00EA5412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90C6D">
        <w:rPr>
          <w:rFonts w:ascii="Times New Roman" w:hAnsi="Times New Roman" w:cs="Times New Roman"/>
          <w:sz w:val="28"/>
          <w:szCs w:val="28"/>
          <w:lang w:bidi="ar-SA"/>
        </w:rPr>
        <w:t>19</w:t>
      </w:r>
      <w:r w:rsidR="00B64468" w:rsidRPr="00B64468">
        <w:rPr>
          <w:rFonts w:ascii="Times New Roman" w:hAnsi="Times New Roman" w:cs="Times New Roman"/>
          <w:sz w:val="28"/>
          <w:szCs w:val="28"/>
          <w:lang w:bidi="ar-SA"/>
        </w:rPr>
        <w:t>. О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ценка эффективности реализации П</w:t>
      </w:r>
      <w:r w:rsidR="00B64468" w:rsidRPr="00B64468">
        <w:rPr>
          <w:rFonts w:ascii="Times New Roman" w:hAnsi="Times New Roman" w:cs="Times New Roman"/>
          <w:sz w:val="28"/>
          <w:szCs w:val="28"/>
          <w:lang w:bidi="ar-SA"/>
        </w:rPr>
        <w:t>рограммы профилактики рассчитывается ежегодно (по итогам календарного года).</w:t>
      </w:r>
    </w:p>
    <w:p w:rsidR="001C72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B64468" w:rsidRPr="00B64468" w:rsidRDefault="00B64468" w:rsidP="00B64468">
      <w:pPr>
        <w:pStyle w:val="af7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noProof/>
          <w:position w:val="-28"/>
          <w:sz w:val="28"/>
          <w:szCs w:val="28"/>
          <w:lang w:bidi="ar-SA"/>
        </w:rPr>
        <w:drawing>
          <wp:inline distT="0" distB="0" distL="0" distR="0" wp14:anchorId="7A7A6571" wp14:editId="4492A619">
            <wp:extent cx="1233805" cy="517525"/>
            <wp:effectExtent l="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где:</w:t>
      </w:r>
    </w:p>
    <w:p w:rsidR="00B64468" w:rsidRPr="00B64468" w:rsidRDefault="00B64468" w:rsidP="00B64468">
      <w:pPr>
        <w:pStyle w:val="af7"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i - номер показателя;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val="en-US" w:bidi="ar-SA"/>
        </w:rPr>
        <w:t>B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- отклонение фактического значения i-</w:t>
      </w:r>
      <w:proofErr w:type="spellStart"/>
      <w:r w:rsidRPr="00B64468">
        <w:rPr>
          <w:rFonts w:ascii="Times New Roman" w:hAnsi="Times New Roman" w:cs="Times New Roman"/>
          <w:sz w:val="28"/>
          <w:szCs w:val="28"/>
          <w:lang w:bidi="ar-SA"/>
        </w:rPr>
        <w:t>го</w:t>
      </w:r>
      <w:proofErr w:type="spellEnd"/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показателя от планового значения i-</w:t>
      </w:r>
      <w:proofErr w:type="spellStart"/>
      <w:r w:rsidRPr="00B64468">
        <w:rPr>
          <w:rFonts w:ascii="Times New Roman" w:hAnsi="Times New Roman" w:cs="Times New Roman"/>
          <w:sz w:val="28"/>
          <w:szCs w:val="28"/>
          <w:lang w:bidi="ar-SA"/>
        </w:rPr>
        <w:t>го</w:t>
      </w:r>
      <w:proofErr w:type="spellEnd"/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показателя;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Ф - фактическое значение i-</w:t>
      </w:r>
      <w:proofErr w:type="spellStart"/>
      <w:r w:rsidRPr="00B64468">
        <w:rPr>
          <w:rFonts w:ascii="Times New Roman" w:hAnsi="Times New Roman" w:cs="Times New Roman"/>
          <w:sz w:val="28"/>
          <w:szCs w:val="28"/>
          <w:lang w:bidi="ar-SA"/>
        </w:rPr>
        <w:t>го</w:t>
      </w:r>
      <w:proofErr w:type="spellEnd"/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показателя профилактических мероприятий;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П - плановое значение i-</w:t>
      </w:r>
      <w:proofErr w:type="spellStart"/>
      <w:r w:rsidRPr="00B64468">
        <w:rPr>
          <w:rFonts w:ascii="Times New Roman" w:hAnsi="Times New Roman" w:cs="Times New Roman"/>
          <w:sz w:val="28"/>
          <w:szCs w:val="28"/>
          <w:lang w:bidi="ar-SA"/>
        </w:rPr>
        <w:t>го</w:t>
      </w:r>
      <w:proofErr w:type="spellEnd"/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показателя профилактических мероприятий.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В случае подсчета «понижаемого»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B64468" w:rsidRPr="00B64468" w:rsidRDefault="00B64468" w:rsidP="00B64468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noProof/>
          <w:position w:val="-28"/>
          <w:sz w:val="28"/>
          <w:szCs w:val="28"/>
          <w:lang w:bidi="ar-SA"/>
        </w:rPr>
        <w:drawing>
          <wp:inline distT="0" distB="0" distL="0" distR="0" wp14:anchorId="1C4BAFDE" wp14:editId="1EA696AA">
            <wp:extent cx="1233805" cy="517525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где:</w:t>
      </w:r>
    </w:p>
    <w:p w:rsidR="00B64468" w:rsidRPr="00B64468" w:rsidRDefault="00B64468" w:rsidP="00B64468">
      <w:pPr>
        <w:pStyle w:val="af7"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при </w:t>
      </w:r>
      <w:r w:rsidRPr="00B64468">
        <w:rPr>
          <w:rFonts w:ascii="Times New Roman" w:hAnsi="Times New Roman" w:cs="Times New Roman"/>
          <w:noProof/>
          <w:position w:val="-9"/>
          <w:sz w:val="28"/>
          <w:szCs w:val="28"/>
          <w:lang w:bidi="ar-SA"/>
        </w:rPr>
        <w:drawing>
          <wp:inline distT="0" distB="0" distL="0" distR="0" wp14:anchorId="77EEC861" wp14:editId="1E8A1C2A">
            <wp:extent cx="681355" cy="276225"/>
            <wp:effectExtent l="0" t="0" r="444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, то </w:t>
      </w:r>
      <w:r w:rsidRPr="00B64468">
        <w:rPr>
          <w:rFonts w:ascii="Times New Roman" w:hAnsi="Times New Roman" w:cs="Times New Roman"/>
          <w:noProof/>
          <w:position w:val="-9"/>
          <w:sz w:val="28"/>
          <w:szCs w:val="28"/>
          <w:lang w:bidi="ar-SA"/>
        </w:rPr>
        <w:drawing>
          <wp:inline distT="0" distB="0" distL="0" distR="0" wp14:anchorId="33673287" wp14:editId="190A3286">
            <wp:extent cx="828040" cy="276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B64468" w:rsidRPr="00B64468" w:rsidRDefault="00B64468" w:rsidP="0041767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ценка эффективности реализации П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рограммы профилактики рассчитывается по следующей формуле:</w:t>
      </w:r>
    </w:p>
    <w:p w:rsidR="00B64468" w:rsidRPr="00B64468" w:rsidRDefault="00B64468" w:rsidP="00B64468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noProof/>
          <w:position w:val="-28"/>
          <w:sz w:val="28"/>
          <w:szCs w:val="28"/>
          <w:lang w:bidi="ar-SA"/>
        </w:rPr>
        <w:drawing>
          <wp:inline distT="0" distB="0" distL="0" distR="0" wp14:anchorId="3740EB1D" wp14:editId="5088865C">
            <wp:extent cx="1009015" cy="51752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где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spellStart"/>
      <w:r w:rsidRPr="00B64468">
        <w:rPr>
          <w:rFonts w:ascii="Times New Roman" w:hAnsi="Times New Roman" w:cs="Times New Roman"/>
          <w:sz w:val="28"/>
          <w:szCs w:val="28"/>
          <w:lang w:bidi="ar-SA"/>
        </w:rPr>
        <w:t>Пэф</w:t>
      </w:r>
      <w:proofErr w:type="spellEnd"/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- итоговая о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ценка эффективности реализации П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рограммы профилактики;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noProof/>
          <w:position w:val="-12"/>
          <w:sz w:val="28"/>
          <w:szCs w:val="28"/>
          <w:lang w:bidi="ar-SA"/>
        </w:rPr>
        <w:drawing>
          <wp:inline distT="0" distB="0" distL="0" distR="0" wp14:anchorId="3AD40686" wp14:editId="730B2941">
            <wp:extent cx="448310" cy="310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- сумма отклонений фа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ктических значений показателей П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рограммы 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lastRenderedPageBreak/>
        <w:t>профилактики от плановых значений по итогам календарного года;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N 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- общее количество показателей П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рограммы профилактики.</w:t>
      </w:r>
    </w:p>
    <w:p w:rsidR="00B64468" w:rsidRP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В случае, если о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ценка эффективности реализации П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рограммы профилактики более 100 %, то считать </w:t>
      </w:r>
      <w:proofErr w:type="spellStart"/>
      <w:r w:rsidRPr="00B64468">
        <w:rPr>
          <w:rFonts w:ascii="Times New Roman" w:hAnsi="Times New Roman" w:cs="Times New Roman"/>
          <w:sz w:val="28"/>
          <w:szCs w:val="28"/>
          <w:lang w:bidi="ar-SA"/>
        </w:rPr>
        <w:t>Пэф</w:t>
      </w:r>
      <w:proofErr w:type="spellEnd"/>
      <w:r w:rsidRPr="00B64468">
        <w:rPr>
          <w:rFonts w:ascii="Times New Roman" w:hAnsi="Times New Roman" w:cs="Times New Roman"/>
          <w:sz w:val="28"/>
          <w:szCs w:val="28"/>
          <w:lang w:bidi="ar-SA"/>
        </w:rPr>
        <w:t xml:space="preserve"> равным 100 %.</w:t>
      </w:r>
    </w:p>
    <w:p w:rsidR="00B64468" w:rsidRDefault="00B644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64468">
        <w:rPr>
          <w:rFonts w:ascii="Times New Roman" w:hAnsi="Times New Roman" w:cs="Times New Roman"/>
          <w:sz w:val="28"/>
          <w:szCs w:val="28"/>
          <w:lang w:bidi="ar-SA"/>
        </w:rPr>
        <w:t>По итогам о</w:t>
      </w:r>
      <w:r w:rsidR="00982712">
        <w:rPr>
          <w:rFonts w:ascii="Times New Roman" w:hAnsi="Times New Roman" w:cs="Times New Roman"/>
          <w:sz w:val="28"/>
          <w:szCs w:val="28"/>
          <w:lang w:bidi="ar-SA"/>
        </w:rPr>
        <w:t>ценки эффективности реализации П</w:t>
      </w:r>
      <w:r w:rsidRPr="00B64468">
        <w:rPr>
          <w:rFonts w:ascii="Times New Roman" w:hAnsi="Times New Roman" w:cs="Times New Roman"/>
          <w:sz w:val="28"/>
          <w:szCs w:val="28"/>
          <w:lang w:bidi="ar-SA"/>
        </w:rPr>
        <w:t>рограммы профилактики определяется уровень профилактической работы контрольного органа.</w:t>
      </w:r>
    </w:p>
    <w:p w:rsidR="001C7268" w:rsidRDefault="001C7268" w:rsidP="00417677">
      <w:pPr>
        <w:pStyle w:val="af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985"/>
        <w:gridCol w:w="1984"/>
        <w:gridCol w:w="1702"/>
      </w:tblGrid>
      <w:tr w:rsidR="003202B8" w:rsidRPr="00B418F8" w:rsidTr="005765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B418F8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B418F8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982712">
              <w:rPr>
                <w:rFonts w:ascii="Times New Roman" w:hAnsi="Times New Roman"/>
              </w:rPr>
              <w:t>П</w:t>
            </w:r>
            <w:r w:rsidRPr="00B418F8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202CBE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202CBE">
              <w:rPr>
                <w:rFonts w:ascii="Times New Roman" w:hAnsi="Times New Roman"/>
              </w:rPr>
              <w:t>Выполнено менее 50%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202CBE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202CBE">
              <w:rPr>
                <w:rFonts w:ascii="Times New Roman" w:hAnsi="Times New Roman"/>
              </w:rPr>
              <w:t xml:space="preserve">Выполнено </w:t>
            </w:r>
            <w:r w:rsidRPr="00202CBE">
              <w:rPr>
                <w:rFonts w:ascii="Times New Roman" w:hAnsi="Times New Roman"/>
              </w:rPr>
              <w:br/>
              <w:t>от 51%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202CBE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202CBE">
              <w:rPr>
                <w:rFonts w:ascii="Times New Roman" w:hAnsi="Times New Roman"/>
              </w:rPr>
              <w:t>Выполнено</w:t>
            </w:r>
          </w:p>
          <w:p w:rsidR="003202B8" w:rsidRPr="00202CBE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202CBE">
              <w:rPr>
                <w:rFonts w:ascii="Times New Roman" w:hAnsi="Times New Roman"/>
              </w:rPr>
              <w:t>от 81% до 90% профилактических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202CBE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202CBE">
              <w:rPr>
                <w:rFonts w:ascii="Times New Roman" w:hAnsi="Times New Roman"/>
              </w:rPr>
              <w:t xml:space="preserve">Выполнено </w:t>
            </w:r>
            <w:r w:rsidRPr="00202CBE">
              <w:rPr>
                <w:rFonts w:ascii="Times New Roman" w:hAnsi="Times New Roman"/>
              </w:rPr>
              <w:br/>
              <w:t>от 91% до 100% профилактических мероприятий</w:t>
            </w:r>
          </w:p>
        </w:tc>
      </w:tr>
      <w:tr w:rsidR="003202B8" w:rsidRPr="00B418F8" w:rsidTr="005765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B418F8" w:rsidRDefault="003202B8" w:rsidP="00B831E2">
            <w:pPr>
              <w:jc w:val="center"/>
              <w:rPr>
                <w:rFonts w:ascii="Times New Roman" w:hAnsi="Times New Roman"/>
              </w:rPr>
            </w:pPr>
            <w:r w:rsidRPr="00B418F8">
              <w:rPr>
                <w:rFonts w:ascii="Times New Roman" w:hAnsi="Times New Roman"/>
              </w:rPr>
              <w:t xml:space="preserve">Уровень результативности профилактической </w:t>
            </w:r>
            <w:r w:rsidRPr="00202CBE">
              <w:rPr>
                <w:rFonts w:ascii="Times New Roman" w:hAnsi="Times New Roman"/>
              </w:rPr>
              <w:t xml:space="preserve">работы </w:t>
            </w:r>
            <w:r w:rsidR="00B831E2">
              <w:rPr>
                <w:rFonts w:ascii="Times New Roman" w:hAnsi="Times New Roman"/>
              </w:rPr>
              <w:t>а</w:t>
            </w:r>
            <w:r w:rsidR="00B64ABA">
              <w:rPr>
                <w:rFonts w:ascii="Times New Roman" w:hAnsi="Times New Roman"/>
              </w:rPr>
              <w:t>дминистрации Г</w:t>
            </w:r>
            <w:r w:rsidRPr="00202CBE">
              <w:rPr>
                <w:rFonts w:ascii="Times New Roman" w:hAnsi="Times New Roman"/>
              </w:rPr>
              <w:t>ородского округа Серпухов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B418F8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B418F8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B418F8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B418F8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B418F8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B418F8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B8" w:rsidRPr="00B418F8" w:rsidRDefault="003202B8" w:rsidP="00022F7E">
            <w:pPr>
              <w:jc w:val="center"/>
              <w:rPr>
                <w:rFonts w:ascii="Times New Roman" w:hAnsi="Times New Roman"/>
              </w:rPr>
            </w:pPr>
            <w:r w:rsidRPr="00B418F8">
              <w:rPr>
                <w:rFonts w:ascii="Times New Roman" w:hAnsi="Times New Roman"/>
              </w:rPr>
              <w:t>Уровень лидерства</w:t>
            </w:r>
          </w:p>
        </w:tc>
      </w:tr>
    </w:tbl>
    <w:tbl>
      <w:tblPr>
        <w:tblStyle w:val="aa"/>
        <w:tblW w:w="9322" w:type="dxa"/>
        <w:tblInd w:w="284" w:type="dxa"/>
        <w:tblLook w:val="04A0" w:firstRow="1" w:lastRow="0" w:firstColumn="1" w:lastColumn="0" w:noHBand="0" w:noVBand="1"/>
      </w:tblPr>
      <w:tblGrid>
        <w:gridCol w:w="4927"/>
        <w:gridCol w:w="4395"/>
      </w:tblGrid>
      <w:tr w:rsidR="00481C23" w:rsidTr="00B372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1C23" w:rsidRDefault="00481C23" w:rsidP="00AC2B97">
            <w:pPr>
              <w:rPr>
                <w:rStyle w:val="2"/>
                <w:rFonts w:eastAsia="Arial Unicode M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4A3D2B" w:rsidRDefault="004A3D2B" w:rsidP="00E21651">
            <w:pPr>
              <w:rPr>
                <w:rStyle w:val="2"/>
                <w:rFonts w:eastAsia="Arial Unicode MS"/>
              </w:rPr>
            </w:pPr>
          </w:p>
          <w:p w:rsidR="00B64ABA" w:rsidRDefault="00B64ABA" w:rsidP="00E21651">
            <w:pPr>
              <w:rPr>
                <w:rStyle w:val="2"/>
                <w:rFonts w:eastAsia="Arial Unicode MS"/>
              </w:rPr>
            </w:pPr>
          </w:p>
          <w:p w:rsidR="00C90C6D" w:rsidRPr="00AE7337" w:rsidRDefault="00C90C6D" w:rsidP="00E21651">
            <w:pPr>
              <w:rPr>
                <w:rStyle w:val="2"/>
                <w:rFonts w:eastAsia="Arial Unicode MS"/>
              </w:rPr>
            </w:pPr>
          </w:p>
          <w:p w:rsidR="000F4B52" w:rsidRDefault="00481C23" w:rsidP="00E21651">
            <w:pPr>
              <w:rPr>
                <w:rStyle w:val="2"/>
                <w:rFonts w:eastAsia="Arial Unicode MS"/>
              </w:rPr>
            </w:pPr>
            <w:r w:rsidRPr="00B3720D">
              <w:rPr>
                <w:rStyle w:val="2"/>
                <w:rFonts w:eastAsia="Arial Unicode MS"/>
              </w:rPr>
              <w:lastRenderedPageBreak/>
              <w:t xml:space="preserve">Приложение </w:t>
            </w:r>
            <w:r w:rsidR="003078F6">
              <w:rPr>
                <w:rStyle w:val="2"/>
                <w:rFonts w:eastAsia="Arial Unicode MS"/>
              </w:rPr>
              <w:t>1</w:t>
            </w:r>
          </w:p>
          <w:p w:rsidR="00481C23" w:rsidRPr="00B3720D" w:rsidRDefault="00982712" w:rsidP="00E21651">
            <w:pPr>
              <w:rPr>
                <w:rStyle w:val="2"/>
                <w:rFonts w:eastAsia="Arial Unicode MS"/>
                <w:b/>
              </w:rPr>
            </w:pPr>
            <w:r>
              <w:rPr>
                <w:rStyle w:val="2"/>
                <w:rFonts w:eastAsia="Arial Unicode MS"/>
              </w:rPr>
              <w:t>к П</w:t>
            </w:r>
            <w:r w:rsidR="00481C23" w:rsidRPr="00B3720D">
              <w:rPr>
                <w:rStyle w:val="2"/>
                <w:rFonts w:eastAsia="Arial Unicode MS"/>
              </w:rPr>
              <w:t>рограмме</w:t>
            </w:r>
            <w:r w:rsidR="00B3720D" w:rsidRPr="00B3720D">
              <w:rPr>
                <w:rStyle w:val="2"/>
                <w:rFonts w:eastAsia="Arial Unicode MS"/>
              </w:rPr>
              <w:t xml:space="preserve"> профилактики</w:t>
            </w:r>
            <w:r w:rsidR="00B3720D" w:rsidRPr="00B3720D">
              <w:rPr>
                <w:rStyle w:val="2"/>
                <w:rFonts w:eastAsia="Arial Unicode MS"/>
                <w:b/>
              </w:rPr>
              <w:t xml:space="preserve"> </w:t>
            </w:r>
            <w:r w:rsidR="00B3720D" w:rsidRPr="00B3720D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рисков причинения вреда (ущерба) охраняемым законом ценностям при </w:t>
            </w:r>
            <w:r w:rsidR="00B3720D" w:rsidRPr="00B372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осуществлении муниципального </w:t>
            </w:r>
            <w:r w:rsidR="004A3D2B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="00B3720D" w:rsidRPr="00B3720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B3720D" w:rsidRPr="00B37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20D" w:rsidRPr="00B3720D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</w:t>
            </w:r>
            <w:r w:rsidR="00B831E2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B3720D" w:rsidRPr="00B3720D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ородского округа Серпухов </w:t>
            </w:r>
            <w:r w:rsidR="00BF0AEF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Московской области </w:t>
            </w:r>
            <w:r w:rsidR="005E6B1E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831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20D" w:rsidRPr="00B3720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81C23" w:rsidRDefault="00481C23" w:rsidP="00AC2B97">
            <w:pPr>
              <w:jc w:val="both"/>
              <w:rPr>
                <w:rStyle w:val="2"/>
                <w:rFonts w:eastAsia="Arial Unicode MS"/>
              </w:rPr>
            </w:pPr>
          </w:p>
          <w:p w:rsidR="000F4B52" w:rsidRDefault="000F4B52" w:rsidP="00AC2B97">
            <w:pPr>
              <w:jc w:val="both"/>
              <w:rPr>
                <w:rStyle w:val="2"/>
                <w:rFonts w:eastAsia="Arial Unicode MS"/>
              </w:rPr>
            </w:pPr>
          </w:p>
        </w:tc>
      </w:tr>
    </w:tbl>
    <w:p w:rsidR="00091BE0" w:rsidRPr="00A6401C" w:rsidRDefault="00091BE0" w:rsidP="00AC2B97">
      <w:pPr>
        <w:jc w:val="center"/>
        <w:rPr>
          <w:rFonts w:ascii="Times New Roman" w:hAnsi="Times New Roman"/>
          <w:sz w:val="26"/>
          <w:szCs w:val="26"/>
        </w:rPr>
      </w:pPr>
      <w:r w:rsidRPr="00A6401C">
        <w:rPr>
          <w:rFonts w:ascii="Times New Roman" w:hAnsi="Times New Roman"/>
          <w:sz w:val="28"/>
          <w:szCs w:val="28"/>
        </w:rPr>
        <w:lastRenderedPageBreak/>
        <w:t>План-график</w:t>
      </w:r>
    </w:p>
    <w:p w:rsidR="00E65F37" w:rsidRPr="00675A80" w:rsidRDefault="00DF08ED" w:rsidP="00AC2B97">
      <w:pPr>
        <w:jc w:val="center"/>
        <w:rPr>
          <w:rFonts w:ascii="Times New Roman" w:hAnsi="Times New Roman"/>
          <w:sz w:val="28"/>
          <w:szCs w:val="28"/>
        </w:rPr>
      </w:pPr>
      <w:r w:rsidRPr="00675A80">
        <w:rPr>
          <w:rFonts w:ascii="Times New Roman" w:hAnsi="Times New Roman"/>
          <w:sz w:val="28"/>
          <w:szCs w:val="28"/>
        </w:rPr>
        <w:t>проведения профилактических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675A80">
        <w:rPr>
          <w:rFonts w:ascii="Times New Roman" w:hAnsi="Times New Roman"/>
          <w:sz w:val="28"/>
          <w:szCs w:val="28"/>
        </w:rPr>
        <w:t xml:space="preserve"> направленных на предупреждение на</w:t>
      </w:r>
      <w:r>
        <w:rPr>
          <w:rFonts w:ascii="Times New Roman" w:hAnsi="Times New Roman"/>
          <w:sz w:val="28"/>
          <w:szCs w:val="28"/>
        </w:rPr>
        <w:t xml:space="preserve">рушений обязательных требований </w:t>
      </w:r>
      <w:r w:rsidRPr="00675A80">
        <w:rPr>
          <w:rFonts w:ascii="Times New Roman" w:hAnsi="Times New Roman"/>
          <w:sz w:val="28"/>
          <w:szCs w:val="28"/>
        </w:rPr>
        <w:t xml:space="preserve">и предотвращение рисков причинения вреда (ущерба) охраняемым законом ценностям </w:t>
      </w:r>
      <w:r w:rsidR="009D44FB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</w:t>
      </w:r>
      <w:r w:rsidRPr="00675A80">
        <w:rPr>
          <w:rFonts w:ascii="Times New Roman" w:hAnsi="Times New Roman"/>
          <w:sz w:val="28"/>
          <w:szCs w:val="28"/>
        </w:rPr>
        <w:t xml:space="preserve"> на территории </w:t>
      </w:r>
      <w:r w:rsidR="00B831E2">
        <w:rPr>
          <w:rFonts w:ascii="Times New Roman" w:hAnsi="Times New Roman"/>
          <w:sz w:val="28"/>
          <w:szCs w:val="28"/>
        </w:rPr>
        <w:t>Г</w:t>
      </w:r>
      <w:r w:rsidRPr="00675A80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одского округа Серпухов </w:t>
      </w:r>
      <w:r w:rsidR="009D44FB">
        <w:rPr>
          <w:rFonts w:ascii="Times New Roman" w:hAnsi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B831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81C23" w:rsidRDefault="00481C23" w:rsidP="00AC2B9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830"/>
        <w:gridCol w:w="1847"/>
        <w:gridCol w:w="1842"/>
        <w:gridCol w:w="993"/>
        <w:gridCol w:w="1276"/>
      </w:tblGrid>
      <w:tr w:rsidR="008B5113" w:rsidRPr="00360EDC" w:rsidTr="00C52F0B">
        <w:trPr>
          <w:trHeight w:val="341"/>
        </w:trPr>
        <w:tc>
          <w:tcPr>
            <w:tcW w:w="10632" w:type="dxa"/>
            <w:gridSpan w:val="6"/>
          </w:tcPr>
          <w:p w:rsidR="008B5113" w:rsidRPr="00360EDC" w:rsidRDefault="008B5113" w:rsidP="008B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</w:tr>
      <w:tr w:rsidR="008B5113" w:rsidRPr="00360EDC" w:rsidTr="00C52F0B">
        <w:trPr>
          <w:trHeight w:val="140"/>
        </w:trPr>
        <w:tc>
          <w:tcPr>
            <w:tcW w:w="1844" w:type="dxa"/>
          </w:tcPr>
          <w:p w:rsidR="008B5113" w:rsidRPr="00360EDC" w:rsidRDefault="008B5113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:rsidR="008B5113" w:rsidRPr="00360EDC" w:rsidRDefault="008B5113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8B5113" w:rsidRPr="00360EDC" w:rsidRDefault="008B5113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B5113" w:rsidRPr="00360EDC" w:rsidRDefault="008B5113" w:rsidP="008B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B5113" w:rsidRPr="00360EDC" w:rsidRDefault="008B5113" w:rsidP="008B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B5113" w:rsidRPr="00360EDC" w:rsidRDefault="008B5113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710A" w:rsidRPr="00360EDC" w:rsidTr="00C52F0B">
        <w:trPr>
          <w:trHeight w:val="1881"/>
        </w:trPr>
        <w:tc>
          <w:tcPr>
            <w:tcW w:w="1844" w:type="dxa"/>
            <w:vMerge w:val="restart"/>
          </w:tcPr>
          <w:p w:rsidR="0074710A" w:rsidRPr="00360EDC" w:rsidRDefault="0074710A" w:rsidP="00D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DC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830" w:type="dxa"/>
          </w:tcPr>
          <w:p w:rsidR="0074710A" w:rsidRPr="00091BE0" w:rsidRDefault="0074710A" w:rsidP="00B8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113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B831E2">
              <w:rPr>
                <w:rFonts w:ascii="Times New Roman" w:eastAsia="Times New Roman" w:hAnsi="Times New Roman"/>
                <w:sz w:val="20"/>
              </w:rPr>
              <w:t>а</w:t>
            </w:r>
            <w:r w:rsidR="00B831E2">
              <w:rPr>
                <w:rFonts w:ascii="Times New Roman" w:eastAsia="Times New Roman" w:hAnsi="Times New Roman"/>
                <w:color w:val="auto"/>
                <w:sz w:val="20"/>
              </w:rPr>
              <w:t>дминистрации Г</w:t>
            </w:r>
            <w:r w:rsidR="00682AF3">
              <w:rPr>
                <w:rFonts w:ascii="Times New Roman" w:eastAsia="Times New Roman" w:hAnsi="Times New Roman"/>
                <w:color w:val="auto"/>
                <w:sz w:val="20"/>
              </w:rPr>
              <w:t>ородского округа Серпухов</w:t>
            </w:r>
            <w:r w:rsidRPr="008B5113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«Экономика и строительство»; 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  <w:r w:rsidR="00D8059B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</w:t>
            </w:r>
            <w:r w:rsidR="00682AF3">
              <w:rPr>
                <w:rFonts w:ascii="Times New Roman" w:eastAsia="Times New Roman" w:hAnsi="Times New Roman"/>
                <w:sz w:val="20"/>
              </w:rPr>
              <w:t>п</w:t>
            </w:r>
            <w:r w:rsidRPr="008B5113">
              <w:rPr>
                <w:rFonts w:ascii="Times New Roman" w:eastAsia="Times New Roman" w:hAnsi="Times New Roman"/>
                <w:sz w:val="20"/>
              </w:rPr>
              <w:t>еречней правовых актов, содержащих обязательные требования, соблюдение которых оценивается при про</w:t>
            </w:r>
            <w:r w:rsidR="00682AF3">
              <w:rPr>
                <w:rFonts w:ascii="Times New Roman" w:eastAsia="Times New Roman" w:hAnsi="Times New Roman"/>
                <w:sz w:val="20"/>
              </w:rPr>
              <w:t>ведении мероприятий по контролю</w:t>
            </w:r>
          </w:p>
        </w:tc>
        <w:tc>
          <w:tcPr>
            <w:tcW w:w="1847" w:type="dxa"/>
          </w:tcPr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3">
              <w:rPr>
                <w:rFonts w:ascii="Times New Roman" w:eastAsia="Times New Roman" w:hAnsi="Times New Roman"/>
                <w:sz w:val="20"/>
              </w:rPr>
              <w:t xml:space="preserve">В течение 10 дней с даты внесения изменений </w:t>
            </w:r>
            <w:r w:rsidRPr="00541FD3">
              <w:rPr>
                <w:rFonts w:ascii="Times New Roman" w:eastAsia="Times New Roman" w:hAnsi="Times New Roman"/>
                <w:sz w:val="20"/>
              </w:rPr>
              <w:br/>
              <w:t>в нормативные правовые акты</w:t>
            </w:r>
          </w:p>
        </w:tc>
        <w:tc>
          <w:tcPr>
            <w:tcW w:w="1842" w:type="dxa"/>
          </w:tcPr>
          <w:p w:rsidR="0074710A" w:rsidRPr="00194AE0" w:rsidRDefault="00E416DD" w:rsidP="00B831E2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В</w:t>
            </w:r>
            <w:r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«Экономика и строительство»; в</w:t>
            </w:r>
            <w:r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  <w:r w:rsidR="0074710A" w:rsidRPr="00194AE0">
              <w:rPr>
                <w:rFonts w:ascii="Times New Roman" w:eastAsia="Times New Roman" w:hAnsi="Times New Roman"/>
                <w:sz w:val="20"/>
              </w:rPr>
              <w:t xml:space="preserve"> на </w:t>
            </w:r>
            <w:r w:rsidR="0074710A">
              <w:rPr>
                <w:rFonts w:ascii="Times New Roman" w:eastAsia="Times New Roman" w:hAnsi="Times New Roman"/>
                <w:sz w:val="20"/>
              </w:rPr>
              <w:t>офици</w:t>
            </w:r>
            <w:r w:rsidR="00022F7E">
              <w:rPr>
                <w:rFonts w:ascii="Times New Roman" w:eastAsia="Times New Roman" w:hAnsi="Times New Roman"/>
                <w:sz w:val="20"/>
              </w:rPr>
              <w:t xml:space="preserve">альном сайте </w:t>
            </w:r>
            <w:r w:rsidR="00B831E2">
              <w:rPr>
                <w:rFonts w:ascii="Times New Roman" w:eastAsia="Times New Roman" w:hAnsi="Times New Roman"/>
                <w:sz w:val="20"/>
              </w:rPr>
              <w:t>а</w:t>
            </w:r>
            <w:r w:rsidR="00B64ABA">
              <w:rPr>
                <w:rFonts w:ascii="Times New Roman" w:eastAsia="Times New Roman" w:hAnsi="Times New Roman"/>
                <w:sz w:val="20"/>
              </w:rPr>
              <w:t>дминистрации Г</w:t>
            </w:r>
            <w:r w:rsidR="00022F7E">
              <w:rPr>
                <w:rFonts w:ascii="Times New Roman" w:eastAsia="Times New Roman" w:hAnsi="Times New Roman"/>
                <w:sz w:val="20"/>
              </w:rPr>
              <w:t xml:space="preserve">ородского округа </w:t>
            </w:r>
            <w:r w:rsidR="00682AF3">
              <w:rPr>
                <w:rFonts w:ascii="Times New Roman" w:eastAsia="Times New Roman" w:hAnsi="Times New Roman"/>
                <w:sz w:val="20"/>
              </w:rPr>
              <w:t xml:space="preserve">Серпухов </w:t>
            </w:r>
            <w:r w:rsidR="0074710A" w:rsidRPr="00194AE0">
              <w:rPr>
                <w:rFonts w:ascii="Times New Roman" w:eastAsia="Times New Roman" w:hAnsi="Times New Roman"/>
                <w:sz w:val="20"/>
              </w:rPr>
              <w:t>содержит</w:t>
            </w:r>
            <w:r w:rsidR="0074710A">
              <w:rPr>
                <w:rFonts w:ascii="Times New Roman" w:eastAsia="Times New Roman" w:hAnsi="Times New Roman"/>
                <w:sz w:val="20"/>
              </w:rPr>
              <w:t xml:space="preserve"> актуальную</w:t>
            </w:r>
            <w:r w:rsidR="0074710A" w:rsidRPr="00194AE0">
              <w:rPr>
                <w:rFonts w:ascii="Times New Roman" w:eastAsia="Times New Roman" w:hAnsi="Times New Roman"/>
                <w:sz w:val="20"/>
              </w:rPr>
              <w:t xml:space="preserve"> информацию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3058"/>
        </w:trPr>
        <w:tc>
          <w:tcPr>
            <w:tcW w:w="1844" w:type="dxa"/>
            <w:vMerge/>
          </w:tcPr>
          <w:p w:rsidR="0074710A" w:rsidRPr="00360EDC" w:rsidRDefault="0074710A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74710A" w:rsidRPr="008B5113" w:rsidRDefault="0074710A" w:rsidP="00B831E2">
            <w:pPr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</w:t>
            </w:r>
            <w:r w:rsidR="00D916C5">
              <w:rPr>
                <w:rFonts w:ascii="Times New Roman" w:eastAsia="Times New Roman" w:hAnsi="Times New Roman"/>
                <w:sz w:val="20"/>
              </w:rPr>
              <w:t xml:space="preserve">й </w:t>
            </w:r>
            <w:r w:rsidRPr="00194AE0">
              <w:rPr>
                <w:rFonts w:ascii="Times New Roman" w:eastAsia="Times New Roman" w:hAnsi="Times New Roman"/>
                <w:sz w:val="20"/>
              </w:rPr>
              <w:t>в средствах массовой ин</w:t>
            </w:r>
            <w:r w:rsidR="00D5237A">
              <w:rPr>
                <w:rFonts w:ascii="Times New Roman" w:eastAsia="Times New Roman" w:hAnsi="Times New Roman"/>
                <w:sz w:val="20"/>
              </w:rPr>
              <w:t>формации и на</w:t>
            </w:r>
            <w:r w:rsidR="00D5237A" w:rsidRPr="008B5113">
              <w:rPr>
                <w:rFonts w:ascii="Times New Roman" w:eastAsia="Times New Roman" w:hAnsi="Times New Roman"/>
                <w:sz w:val="20"/>
              </w:rPr>
              <w:t xml:space="preserve"> официальном сайте </w:t>
            </w:r>
            <w:r w:rsidR="00B831E2">
              <w:rPr>
                <w:rFonts w:ascii="Times New Roman" w:eastAsia="Times New Roman" w:hAnsi="Times New Roman"/>
                <w:sz w:val="20"/>
              </w:rPr>
              <w:t>а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 xml:space="preserve">дминистрации </w:t>
            </w:r>
            <w:r w:rsidR="00B831E2">
              <w:rPr>
                <w:rFonts w:ascii="Times New Roman" w:eastAsia="Times New Roman" w:hAnsi="Times New Roman"/>
                <w:color w:val="auto"/>
                <w:sz w:val="20"/>
              </w:rPr>
              <w:t>Г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>ородского округа Серпухов</w:t>
            </w:r>
            <w:r w:rsidR="00BF0AEF">
              <w:rPr>
                <w:rFonts w:ascii="Times New Roman" w:eastAsia="Times New Roman" w:hAnsi="Times New Roman"/>
                <w:color w:val="auto"/>
                <w:sz w:val="20"/>
              </w:rPr>
              <w:t xml:space="preserve"> Московской области</w:t>
            </w:r>
            <w:r w:rsidR="00D5237A" w:rsidRPr="008B5113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«Экономика и строительство»; 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</w:p>
        </w:tc>
        <w:tc>
          <w:tcPr>
            <w:tcW w:w="1847" w:type="dxa"/>
          </w:tcPr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338">
              <w:rPr>
                <w:rFonts w:ascii="Times New Roman" w:eastAsia="Times New Roman" w:hAnsi="Times New Roman"/>
                <w:sz w:val="20"/>
              </w:rPr>
              <w:t>Не реже 2</w:t>
            </w:r>
            <w:r w:rsidR="00682AF3">
              <w:rPr>
                <w:rFonts w:ascii="Times New Roman" w:eastAsia="Times New Roman" w:hAnsi="Times New Roman"/>
                <w:sz w:val="20"/>
              </w:rPr>
              <w:t>-х</w:t>
            </w:r>
            <w:r w:rsidRPr="00A45338">
              <w:rPr>
                <w:rFonts w:ascii="Times New Roman" w:eastAsia="Times New Roman" w:hAnsi="Times New Roman"/>
                <w:sz w:val="20"/>
              </w:rPr>
              <w:t xml:space="preserve"> раз в год</w:t>
            </w:r>
            <w:r w:rsidR="007F48D0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A45338">
              <w:rPr>
                <w:rFonts w:ascii="Times New Roman" w:eastAsia="Times New Roman" w:hAnsi="Times New Roman"/>
                <w:sz w:val="20"/>
              </w:rPr>
              <w:t>(в течение 30 дней со дня окончания полугодия)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2629"/>
        </w:trPr>
        <w:tc>
          <w:tcPr>
            <w:tcW w:w="1844" w:type="dxa"/>
            <w:vMerge/>
          </w:tcPr>
          <w:p w:rsidR="0074710A" w:rsidRPr="00360EDC" w:rsidRDefault="0074710A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74710A" w:rsidRPr="00194AE0" w:rsidRDefault="0074710A" w:rsidP="00484A37">
            <w:pPr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sz w:val="20"/>
              </w:rPr>
              <w:t xml:space="preserve">контролируемых лиц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путем подготовки и размещения </w:t>
            </w:r>
            <w:r w:rsidR="00D5237A" w:rsidRPr="008B5113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r w:rsidR="00484A37">
              <w:rPr>
                <w:rFonts w:ascii="Times New Roman" w:eastAsia="Times New Roman" w:hAnsi="Times New Roman"/>
                <w:sz w:val="20"/>
              </w:rPr>
              <w:t>а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 xml:space="preserve">дминистрации </w:t>
            </w:r>
            <w:r w:rsidR="00484A37">
              <w:rPr>
                <w:rFonts w:ascii="Times New Roman" w:eastAsia="Times New Roman" w:hAnsi="Times New Roman"/>
                <w:color w:val="auto"/>
                <w:sz w:val="20"/>
              </w:rPr>
              <w:t>Г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>ородского округа Серпухов</w:t>
            </w:r>
            <w:r w:rsidR="00D5237A" w:rsidRPr="008B5113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«Экономика и строительство»; 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  <w:r w:rsidR="00D8059B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комментариев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 </w:t>
            </w:r>
            <w:r w:rsidRPr="00194AE0">
              <w:rPr>
                <w:rFonts w:ascii="Times New Roman" w:eastAsia="Times New Roman" w:hAnsi="Times New Roman"/>
                <w:sz w:val="20"/>
              </w:rPr>
              <w:t>об изменениях, вносимых в действующие нормативные правовые акты, устанавливающие обязательные требования, сроках и п</w:t>
            </w:r>
            <w:r w:rsidR="009E62F9">
              <w:rPr>
                <w:rFonts w:ascii="Times New Roman" w:eastAsia="Times New Roman" w:hAnsi="Times New Roman"/>
                <w:sz w:val="20"/>
              </w:rPr>
              <w:t>орядке вступления их в действие</w:t>
            </w:r>
          </w:p>
        </w:tc>
        <w:tc>
          <w:tcPr>
            <w:tcW w:w="1847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41FD3">
              <w:rPr>
                <w:rFonts w:ascii="Times New Roman" w:eastAsia="Times New Roman" w:hAnsi="Times New Roman"/>
                <w:sz w:val="20"/>
              </w:rPr>
              <w:t xml:space="preserve">В течение 10 дней с даты внесения изменений </w:t>
            </w:r>
            <w:r w:rsidRPr="00541FD3">
              <w:rPr>
                <w:rFonts w:ascii="Times New Roman" w:eastAsia="Times New Roman" w:hAnsi="Times New Roman"/>
                <w:sz w:val="20"/>
              </w:rPr>
              <w:br/>
              <w:t>в нормативные</w:t>
            </w:r>
            <w:r>
              <w:rPr>
                <w:rFonts w:ascii="Times New Roman" w:eastAsia="Times New Roman" w:hAnsi="Times New Roman"/>
                <w:sz w:val="20"/>
              </w:rPr>
              <w:t xml:space="preserve"> правовые акты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1289"/>
        </w:trPr>
        <w:tc>
          <w:tcPr>
            <w:tcW w:w="1844" w:type="dxa"/>
            <w:vMerge/>
          </w:tcPr>
          <w:p w:rsidR="0074710A" w:rsidRPr="00360EDC" w:rsidRDefault="0074710A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74710A" w:rsidRPr="00194AE0" w:rsidRDefault="0074710A" w:rsidP="00484A37">
            <w:pPr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Размещение </w:t>
            </w:r>
            <w:r w:rsidR="00D5237A" w:rsidRPr="008B5113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r w:rsidR="00484A37">
              <w:rPr>
                <w:rFonts w:ascii="Times New Roman" w:eastAsia="Times New Roman" w:hAnsi="Times New Roman"/>
                <w:sz w:val="20"/>
              </w:rPr>
              <w:t>а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 xml:space="preserve">дминистрации </w:t>
            </w:r>
            <w:r w:rsidR="00484A37">
              <w:rPr>
                <w:rFonts w:ascii="Times New Roman" w:eastAsia="Times New Roman" w:hAnsi="Times New Roman"/>
                <w:color w:val="auto"/>
                <w:sz w:val="20"/>
              </w:rPr>
              <w:t>Г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>ородского округа Серпухов</w:t>
            </w:r>
            <w:r w:rsidR="00D5237A" w:rsidRPr="008B5113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65F3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«Экономика и строительство»; 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  <w:r w:rsidR="00D5237A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A6401C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и актуализация проверочных листов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>в соответствии с действующим законодательством</w:t>
            </w:r>
          </w:p>
        </w:tc>
        <w:tc>
          <w:tcPr>
            <w:tcW w:w="1847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45338">
              <w:rPr>
                <w:rFonts w:ascii="Times New Roman" w:eastAsia="Times New Roman" w:hAnsi="Times New Roman"/>
                <w:sz w:val="20"/>
              </w:rPr>
              <w:t>В течение 10 дней с даты утверждения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Устранение условий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>и факторов, способ</w:t>
            </w:r>
            <w:r>
              <w:rPr>
                <w:rFonts w:ascii="Times New Roman" w:eastAsia="Times New Roman" w:hAnsi="Times New Roman"/>
                <w:sz w:val="20"/>
              </w:rPr>
              <w:t xml:space="preserve">ствующих нарушению </w:t>
            </w:r>
            <w:r w:rsidRPr="00194AE0">
              <w:rPr>
                <w:rFonts w:ascii="Times New Roman" w:eastAsia="Times New Roman" w:hAnsi="Times New Roman"/>
                <w:sz w:val="20"/>
              </w:rPr>
              <w:t>обязательных требований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1851"/>
        </w:trPr>
        <w:tc>
          <w:tcPr>
            <w:tcW w:w="1844" w:type="dxa"/>
            <w:vMerge/>
          </w:tcPr>
          <w:p w:rsidR="0074710A" w:rsidRPr="00360EDC" w:rsidRDefault="0074710A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74710A" w:rsidRPr="00194AE0" w:rsidRDefault="0074710A" w:rsidP="00484A37">
            <w:pPr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hAnsi="Times New Roman"/>
                <w:sz w:val="20"/>
              </w:rPr>
              <w:t>Актуализация информации о поряд</w:t>
            </w:r>
            <w:r>
              <w:rPr>
                <w:rFonts w:ascii="Times New Roman" w:hAnsi="Times New Roman"/>
                <w:sz w:val="20"/>
              </w:rPr>
              <w:t xml:space="preserve">ке и сроках осуществления </w:t>
            </w:r>
            <w:r w:rsidR="00633A74">
              <w:rPr>
                <w:rFonts w:ascii="Times New Roman" w:hAnsi="Times New Roman"/>
                <w:sz w:val="20"/>
              </w:rPr>
              <w:t xml:space="preserve">муниципального контроля </w:t>
            </w:r>
            <w:r w:rsidR="00633A74">
              <w:rPr>
                <w:rFonts w:ascii="Times New Roman" w:eastAsia="Times New Roman" w:hAnsi="Times New Roman"/>
                <w:color w:val="auto"/>
                <w:sz w:val="20"/>
              </w:rPr>
              <w:t xml:space="preserve">и размещение </w:t>
            </w:r>
            <w:r w:rsidR="00D5237A" w:rsidRPr="008B5113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r w:rsidR="00484A37">
              <w:rPr>
                <w:rFonts w:ascii="Times New Roman" w:eastAsia="Times New Roman" w:hAnsi="Times New Roman"/>
                <w:sz w:val="20"/>
              </w:rPr>
              <w:t>а</w:t>
            </w:r>
            <w:r w:rsidR="00484A37">
              <w:rPr>
                <w:rFonts w:ascii="Times New Roman" w:eastAsia="Times New Roman" w:hAnsi="Times New Roman"/>
                <w:color w:val="auto"/>
                <w:sz w:val="20"/>
              </w:rPr>
              <w:t>дминистрации Г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>ородского округа Серпухов</w:t>
            </w:r>
            <w:r w:rsidR="00D5237A" w:rsidRPr="008B5113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65F3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«Экономика и строительство»; 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  <w:r w:rsidR="00D5237A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194AE0">
              <w:rPr>
                <w:rFonts w:ascii="Times New Roman" w:hAnsi="Times New Roman"/>
                <w:sz w:val="20"/>
              </w:rPr>
              <w:t>результатов контрольно-надзорных мероприятий</w:t>
            </w:r>
          </w:p>
        </w:tc>
        <w:tc>
          <w:tcPr>
            <w:tcW w:w="1847" w:type="dxa"/>
          </w:tcPr>
          <w:p w:rsidR="0074710A" w:rsidRPr="00A45338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45338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c>
          <w:tcPr>
            <w:tcW w:w="1844" w:type="dxa"/>
          </w:tcPr>
          <w:p w:rsidR="0074710A" w:rsidRPr="00360EDC" w:rsidRDefault="0074710A" w:rsidP="00AC2B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0EDC">
              <w:rPr>
                <w:rFonts w:ascii="Times New Roman" w:hAnsi="Times New Roman" w:cs="Times New Roman"/>
                <w:sz w:val="20"/>
              </w:rPr>
              <w:t>Обобщение правоприменительной практики</w:t>
            </w:r>
          </w:p>
          <w:p w:rsidR="0074710A" w:rsidRPr="00360EDC" w:rsidRDefault="0074710A" w:rsidP="00AC2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74710A" w:rsidRPr="00360EDC" w:rsidRDefault="0074710A" w:rsidP="0048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Формирование и </w:t>
            </w:r>
            <w:r w:rsidR="00633A74">
              <w:rPr>
                <w:rFonts w:ascii="Times New Roman" w:eastAsia="Times New Roman" w:hAnsi="Times New Roman"/>
                <w:sz w:val="20"/>
              </w:rPr>
              <w:t xml:space="preserve">размещение </w:t>
            </w:r>
            <w:r w:rsidR="00D5237A" w:rsidRPr="008B5113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r w:rsidR="00484A37">
              <w:rPr>
                <w:rFonts w:ascii="Times New Roman" w:eastAsia="Times New Roman" w:hAnsi="Times New Roman"/>
                <w:sz w:val="20"/>
              </w:rPr>
              <w:t>а</w:t>
            </w:r>
            <w:r w:rsidR="00484A37">
              <w:rPr>
                <w:rFonts w:ascii="Times New Roman" w:eastAsia="Times New Roman" w:hAnsi="Times New Roman"/>
                <w:color w:val="auto"/>
                <w:sz w:val="20"/>
              </w:rPr>
              <w:t>дминистрации Г</w:t>
            </w:r>
            <w:r w:rsidR="00D5237A">
              <w:rPr>
                <w:rFonts w:ascii="Times New Roman" w:eastAsia="Times New Roman" w:hAnsi="Times New Roman"/>
                <w:color w:val="auto"/>
                <w:sz w:val="20"/>
              </w:rPr>
              <w:t>ородского округа Серпухов</w:t>
            </w:r>
            <w:r w:rsidR="00D5237A" w:rsidRPr="008B5113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«Экономика и строительство»; 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  <w:r w:rsidR="00D8059B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</w:t>
            </w:r>
            <w:r w:rsidR="00D5237A"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еречня типичных нарушений обязательных требований, установленных правовыми актами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в </w:t>
            </w:r>
            <w:r>
              <w:rPr>
                <w:rFonts w:ascii="Times New Roman" w:eastAsia="Times New Roman" w:hAnsi="Times New Roman"/>
                <w:sz w:val="20"/>
              </w:rPr>
              <w:t>подконтрольной сфере</w:t>
            </w:r>
            <w:r w:rsidRPr="00194AE0">
              <w:rPr>
                <w:rFonts w:ascii="Times New Roman" w:eastAsia="Times New Roman" w:hAnsi="Times New Roman"/>
                <w:sz w:val="20"/>
              </w:rPr>
              <w:t>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1847" w:type="dxa"/>
          </w:tcPr>
          <w:p w:rsidR="0074710A" w:rsidRPr="00621B66" w:rsidRDefault="00397429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Ежегодно, но не позднее </w:t>
            </w:r>
            <w:r w:rsidR="00E83817">
              <w:rPr>
                <w:rFonts w:ascii="Times New Roman" w:eastAsia="Times New Roman" w:hAnsi="Times New Roman"/>
                <w:sz w:val="20"/>
              </w:rPr>
              <w:t>1</w:t>
            </w:r>
            <w:r w:rsidR="0074710A" w:rsidRPr="00621B66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июл</w:t>
            </w:r>
            <w:r w:rsidR="00E83817">
              <w:rPr>
                <w:rFonts w:ascii="Times New Roman" w:eastAsia="Times New Roman" w:hAnsi="Times New Roman"/>
                <w:sz w:val="20"/>
              </w:rPr>
              <w:t>я</w:t>
            </w:r>
            <w:r w:rsidR="0074710A" w:rsidRPr="00621B66">
              <w:rPr>
                <w:rFonts w:ascii="Times New Roman" w:eastAsia="Times New Roman" w:hAnsi="Times New Roman"/>
                <w:sz w:val="20"/>
              </w:rPr>
              <w:t xml:space="preserve"> текущего за предыдущий год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обзора правоприменительной практики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c>
          <w:tcPr>
            <w:tcW w:w="1844" w:type="dxa"/>
          </w:tcPr>
          <w:p w:rsidR="0074710A" w:rsidRPr="00360EDC" w:rsidRDefault="0074710A" w:rsidP="00AC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lastRenderedPageBreak/>
              <w:t>Выдача предостережений о недопустимости нарушений обязательных требований</w:t>
            </w:r>
          </w:p>
        </w:tc>
        <w:tc>
          <w:tcPr>
            <w:tcW w:w="2830" w:type="dxa"/>
          </w:tcPr>
          <w:p w:rsidR="0074710A" w:rsidRPr="00360EDC" w:rsidRDefault="0074710A" w:rsidP="00AC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в </w:t>
            </w:r>
            <w:r>
              <w:rPr>
                <w:rFonts w:ascii="Times New Roman" w:eastAsia="Times New Roman" w:hAnsi="Times New Roman"/>
                <w:sz w:val="20"/>
              </w:rPr>
              <w:t>подконтрольной сфере</w:t>
            </w:r>
          </w:p>
        </w:tc>
        <w:tc>
          <w:tcPr>
            <w:tcW w:w="1847" w:type="dxa"/>
          </w:tcPr>
          <w:p w:rsidR="0074710A" w:rsidRPr="00541FD3" w:rsidRDefault="0074710A" w:rsidP="007F48D0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0"/>
              </w:rPr>
            </w:pPr>
            <w:r w:rsidRPr="00541FD3">
              <w:rPr>
                <w:rFonts w:ascii="Times New Roman" w:hAnsi="Times New Roman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М</w:t>
            </w:r>
            <w:r w:rsidRPr="00194AE0">
              <w:rPr>
                <w:rFonts w:ascii="Times New Roman" w:eastAsia="Times New Roman" w:hAnsi="Times New Roman"/>
                <w:sz w:val="20"/>
              </w:rPr>
              <w:t>инимизация возможных рисков нар</w:t>
            </w:r>
            <w:r>
              <w:rPr>
                <w:rFonts w:ascii="Times New Roman" w:eastAsia="Times New Roman" w:hAnsi="Times New Roman"/>
                <w:sz w:val="20"/>
              </w:rPr>
              <w:t>ушений обязательных требований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1014"/>
        </w:trPr>
        <w:tc>
          <w:tcPr>
            <w:tcW w:w="1844" w:type="dxa"/>
            <w:vMerge w:val="restart"/>
          </w:tcPr>
          <w:p w:rsidR="0074710A" w:rsidRPr="00360EDC" w:rsidRDefault="0074710A" w:rsidP="00AC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194AE0">
              <w:rPr>
                <w:rFonts w:ascii="Times New Roman" w:hAnsi="Times New Roman"/>
                <w:sz w:val="20"/>
              </w:rPr>
              <w:t xml:space="preserve">онсультация по вопросам соблюдения </w:t>
            </w:r>
          </w:p>
          <w:p w:rsidR="0074710A" w:rsidRPr="00360EDC" w:rsidRDefault="0074710A" w:rsidP="00AC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E0">
              <w:rPr>
                <w:rFonts w:ascii="Times New Roman" w:hAnsi="Times New Roman"/>
                <w:sz w:val="20"/>
              </w:rPr>
              <w:t>обязательных требований</w:t>
            </w:r>
          </w:p>
        </w:tc>
        <w:tc>
          <w:tcPr>
            <w:tcW w:w="2830" w:type="dxa"/>
          </w:tcPr>
          <w:p w:rsidR="0074710A" w:rsidRPr="00360EDC" w:rsidRDefault="0074710A" w:rsidP="004C797E">
            <w:pPr>
              <w:ind w:right="60"/>
              <w:rPr>
                <w:rFonts w:ascii="Times New Roman" w:hAnsi="Times New Roman" w:cs="Times New Roman"/>
                <w:sz w:val="20"/>
              </w:rPr>
            </w:pPr>
            <w:r w:rsidRPr="00194AE0">
              <w:rPr>
                <w:rFonts w:ascii="Times New Roman" w:hAnsi="Times New Roman"/>
                <w:sz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</w:rPr>
              <w:t>консультаций контролируемых лиц</w:t>
            </w:r>
            <w:r w:rsidRPr="00194AE0">
              <w:rPr>
                <w:rFonts w:ascii="Times New Roman" w:hAnsi="Times New Roman"/>
                <w:sz w:val="20"/>
              </w:rPr>
              <w:t xml:space="preserve"> по вопросам соб</w:t>
            </w:r>
            <w:r w:rsidR="009E62F9">
              <w:rPr>
                <w:rFonts w:ascii="Times New Roman" w:hAnsi="Times New Roman"/>
                <w:sz w:val="20"/>
              </w:rPr>
              <w:t>людения обязательных требований</w:t>
            </w:r>
          </w:p>
        </w:tc>
        <w:tc>
          <w:tcPr>
            <w:tcW w:w="1847" w:type="dxa"/>
          </w:tcPr>
          <w:p w:rsidR="0074710A" w:rsidRPr="00541FD3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41FD3">
              <w:rPr>
                <w:rFonts w:ascii="Times New Roman" w:hAnsi="Times New Roman"/>
                <w:sz w:val="20"/>
              </w:rPr>
              <w:t xml:space="preserve">По мере поступления </w:t>
            </w:r>
            <w:r>
              <w:rPr>
                <w:rFonts w:ascii="Times New Roman" w:hAnsi="Times New Roman"/>
                <w:sz w:val="20"/>
              </w:rPr>
              <w:t xml:space="preserve">                </w:t>
            </w:r>
            <w:r w:rsidRPr="00541FD3">
              <w:rPr>
                <w:rFonts w:ascii="Times New Roman" w:hAnsi="Times New Roman"/>
                <w:sz w:val="20"/>
              </w:rPr>
              <w:t>от контролируемых лиц соответствующих обращений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1239"/>
        </w:trPr>
        <w:tc>
          <w:tcPr>
            <w:tcW w:w="1844" w:type="dxa"/>
            <w:vMerge/>
          </w:tcPr>
          <w:p w:rsidR="0074710A" w:rsidRDefault="0074710A" w:rsidP="00AC2B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0" w:type="dxa"/>
          </w:tcPr>
          <w:p w:rsidR="0074710A" w:rsidRPr="00194AE0" w:rsidRDefault="0074710A" w:rsidP="004C797E">
            <w:pPr>
              <w:ind w:right="60"/>
              <w:rPr>
                <w:rFonts w:ascii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>Проведение приемов,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         в </w:t>
            </w:r>
            <w:r w:rsidRPr="00194AE0">
              <w:rPr>
                <w:rFonts w:ascii="Times New Roman" w:eastAsia="Times New Roman" w:hAnsi="Times New Roman"/>
                <w:sz w:val="20"/>
              </w:rPr>
              <w:t>рамках которых юридическим лицам и индивидуальным предпринимателям, а также гражданам разъя</w:t>
            </w:r>
            <w:r w:rsidR="009E62F9">
              <w:rPr>
                <w:rFonts w:ascii="Times New Roman" w:eastAsia="Times New Roman" w:hAnsi="Times New Roman"/>
                <w:sz w:val="20"/>
              </w:rPr>
              <w:t>сняются обязательные требования</w:t>
            </w:r>
          </w:p>
        </w:tc>
        <w:tc>
          <w:tcPr>
            <w:tcW w:w="1847" w:type="dxa"/>
          </w:tcPr>
          <w:p w:rsidR="0074710A" w:rsidRPr="00903276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03276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</w:rPr>
              <w:t>населения                                        в подконтрольной сфере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1048"/>
        </w:trPr>
        <w:tc>
          <w:tcPr>
            <w:tcW w:w="1844" w:type="dxa"/>
            <w:vMerge/>
          </w:tcPr>
          <w:p w:rsidR="0074710A" w:rsidRDefault="0074710A" w:rsidP="00AC2B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0" w:type="dxa"/>
          </w:tcPr>
          <w:p w:rsidR="0074710A" w:rsidRPr="00194AE0" w:rsidRDefault="0074710A" w:rsidP="004C797E">
            <w:pPr>
              <w:ind w:right="60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Информирование юридических лиц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и индивидуальных предпринимателей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>по вопросам соблюдения обяз</w:t>
            </w:r>
            <w:r>
              <w:rPr>
                <w:rFonts w:ascii="Times New Roman" w:eastAsia="Times New Roman" w:hAnsi="Times New Roman"/>
                <w:sz w:val="20"/>
              </w:rPr>
              <w:t xml:space="preserve">ательных требований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</w:rPr>
              <w:t xml:space="preserve">на </w:t>
            </w:r>
            <w:r w:rsidRPr="00194AE0">
              <w:rPr>
                <w:rFonts w:ascii="Times New Roman" w:eastAsia="Times New Roman" w:hAnsi="Times New Roman"/>
                <w:sz w:val="20"/>
              </w:rPr>
              <w:t>семинар</w:t>
            </w:r>
            <w:r>
              <w:rPr>
                <w:rFonts w:ascii="Times New Roman" w:eastAsia="Times New Roman" w:hAnsi="Times New Roman"/>
                <w:sz w:val="20"/>
              </w:rPr>
              <w:t>ах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847" w:type="dxa"/>
          </w:tcPr>
          <w:p w:rsidR="0074710A" w:rsidRPr="00B721C8" w:rsidRDefault="001733F8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Еквартально</w:t>
            </w:r>
            <w:proofErr w:type="spellEnd"/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1190"/>
        </w:trPr>
        <w:tc>
          <w:tcPr>
            <w:tcW w:w="1844" w:type="dxa"/>
            <w:vMerge/>
          </w:tcPr>
          <w:p w:rsidR="0074710A" w:rsidRPr="00194AE0" w:rsidRDefault="0074710A" w:rsidP="00AC2B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0" w:type="dxa"/>
          </w:tcPr>
          <w:p w:rsidR="0074710A" w:rsidRPr="00194AE0" w:rsidRDefault="0074710A" w:rsidP="00AC2B97">
            <w:pPr>
              <w:ind w:right="60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>Проведение разъяснительн</w:t>
            </w:r>
            <w:r>
              <w:rPr>
                <w:rFonts w:ascii="Times New Roman" w:eastAsia="Times New Roman" w:hAnsi="Times New Roman"/>
                <w:sz w:val="20"/>
              </w:rPr>
              <w:t>ой работы от</w:t>
            </w:r>
            <w:r w:rsidR="00633A74">
              <w:rPr>
                <w:rFonts w:ascii="Times New Roman" w:eastAsia="Times New Roman" w:hAnsi="Times New Roman"/>
                <w:sz w:val="20"/>
              </w:rPr>
              <w:t>носительно контрольных</w:t>
            </w:r>
            <w:r>
              <w:rPr>
                <w:rFonts w:ascii="Times New Roman" w:eastAsia="Times New Roman" w:hAnsi="Times New Roman"/>
                <w:sz w:val="20"/>
              </w:rPr>
              <w:t xml:space="preserve"> мероприятий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в части предоставления </w:t>
            </w:r>
            <w:r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информации об их правах </w:t>
            </w:r>
            <w:r w:rsidR="00E65F37">
              <w:rPr>
                <w:rFonts w:ascii="Times New Roman" w:eastAsia="Times New Roman" w:hAnsi="Times New Roman"/>
                <w:sz w:val="20"/>
              </w:rPr>
              <w:t xml:space="preserve"> 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и обязанностях </w:t>
            </w:r>
            <w:r>
              <w:rPr>
                <w:rFonts w:ascii="Times New Roman" w:eastAsia="Times New Roman" w:hAnsi="Times New Roman"/>
                <w:sz w:val="20"/>
              </w:rPr>
              <w:t xml:space="preserve">при </w:t>
            </w:r>
            <w:r w:rsidR="00633A74">
              <w:rPr>
                <w:rFonts w:ascii="Times New Roman" w:eastAsia="Times New Roman" w:hAnsi="Times New Roman"/>
                <w:sz w:val="20"/>
              </w:rPr>
              <w:t xml:space="preserve">проведении контрольных </w:t>
            </w:r>
            <w:r w:rsidR="009E62F9">
              <w:rPr>
                <w:rFonts w:ascii="Times New Roman" w:eastAsia="Times New Roman" w:hAnsi="Times New Roman"/>
                <w:sz w:val="20"/>
              </w:rPr>
              <w:t>мероприятий</w:t>
            </w:r>
          </w:p>
        </w:tc>
        <w:tc>
          <w:tcPr>
            <w:tcW w:w="1847" w:type="dxa"/>
          </w:tcPr>
          <w:p w:rsidR="0074710A" w:rsidRPr="0056189A" w:rsidRDefault="0074710A" w:rsidP="007F48D0">
            <w:pPr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 w:rsidRPr="0056189A">
              <w:rPr>
                <w:rFonts w:ascii="Times New Roman" w:hAnsi="Times New Roman"/>
                <w:sz w:val="20"/>
              </w:rPr>
              <w:t xml:space="preserve">Вторник – четверг: </w:t>
            </w:r>
            <w:r>
              <w:rPr>
                <w:rFonts w:ascii="Times New Roman" w:hAnsi="Times New Roman"/>
                <w:sz w:val="20"/>
              </w:rPr>
              <w:t xml:space="preserve">               </w:t>
            </w:r>
            <w:r w:rsidRPr="0056189A">
              <w:rPr>
                <w:rFonts w:ascii="Times New Roman" w:hAnsi="Times New Roman"/>
                <w:sz w:val="20"/>
              </w:rPr>
              <w:t>14:00 – 17:00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F5A" w:rsidRPr="00360EDC" w:rsidTr="00C52F0B">
        <w:tc>
          <w:tcPr>
            <w:tcW w:w="1844" w:type="dxa"/>
            <w:vMerge w:val="restart"/>
          </w:tcPr>
          <w:p w:rsidR="007D4F5A" w:rsidRPr="00360EDC" w:rsidRDefault="007D4F5A" w:rsidP="00AC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Проведение п</w:t>
            </w:r>
            <w:r w:rsidRPr="00B80B7E">
              <w:rPr>
                <w:rFonts w:ascii="Times New Roman" w:eastAsia="Times New Roman" w:hAnsi="Times New Roman"/>
                <w:sz w:val="20"/>
              </w:rPr>
              <w:t>рофилактически</w:t>
            </w:r>
            <w:r>
              <w:rPr>
                <w:rFonts w:ascii="Times New Roman" w:eastAsia="Times New Roman" w:hAnsi="Times New Roman"/>
                <w:sz w:val="20"/>
              </w:rPr>
              <w:t>х</w:t>
            </w:r>
            <w:r w:rsidRPr="00B80B7E">
              <w:rPr>
                <w:rFonts w:ascii="Times New Roman" w:eastAsia="Times New Roman" w:hAnsi="Times New Roman"/>
                <w:sz w:val="20"/>
              </w:rPr>
              <w:t xml:space="preserve"> визит</w:t>
            </w:r>
            <w:r>
              <w:rPr>
                <w:rFonts w:ascii="Times New Roman" w:eastAsia="Times New Roman" w:hAnsi="Times New Roman"/>
                <w:sz w:val="20"/>
              </w:rPr>
              <w:t>ов (обязательных профилактических визитов)</w:t>
            </w:r>
          </w:p>
        </w:tc>
        <w:tc>
          <w:tcPr>
            <w:tcW w:w="2830" w:type="dxa"/>
          </w:tcPr>
          <w:p w:rsidR="007D4F5A" w:rsidRPr="00360EDC" w:rsidRDefault="007D4F5A" w:rsidP="00AC2B97">
            <w:pPr>
              <w:spacing w:after="6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    </w:t>
            </w:r>
            <w:r w:rsidRPr="00B80B7E">
              <w:rPr>
                <w:rFonts w:ascii="Times New Roman" w:eastAsia="Times New Roman" w:hAnsi="Times New Roman"/>
                <w:sz w:val="20"/>
              </w:rPr>
              <w:t>в отношении контролируемых лиц,</w:t>
            </w:r>
            <w:r>
              <w:rPr>
                <w:rFonts w:ascii="Times New Roman" w:eastAsia="Times New Roman" w:hAnsi="Times New Roman"/>
                <w:sz w:val="20"/>
              </w:rPr>
              <w:t xml:space="preserve"> в том числе в отношении контролируемых лиц,</w:t>
            </w:r>
            <w:r w:rsidRPr="00B80B7E">
              <w:rPr>
                <w:rFonts w:ascii="Times New Roman" w:eastAsia="Times New Roman" w:hAnsi="Times New Roman"/>
                <w:sz w:val="20"/>
              </w:rPr>
              <w:t xml:space="preserve"> приступающих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      </w:t>
            </w:r>
            <w:r w:rsidRPr="00B80B7E">
              <w:rPr>
                <w:rFonts w:ascii="Times New Roman" w:eastAsia="Times New Roman" w:hAnsi="Times New Roman"/>
                <w:sz w:val="20"/>
              </w:rPr>
              <w:t>к осуществлению деятельности в определенной сфере, а также в отношении объектов контроля, отнесенных к категориям чрезвычайно высокого,</w:t>
            </w:r>
            <w:r>
              <w:rPr>
                <w:rFonts w:ascii="Times New Roman" w:eastAsia="Times New Roman" w:hAnsi="Times New Roman"/>
                <w:sz w:val="20"/>
              </w:rPr>
              <w:t xml:space="preserve"> высокого и значительного риска</w:t>
            </w:r>
          </w:p>
        </w:tc>
        <w:tc>
          <w:tcPr>
            <w:tcW w:w="1847" w:type="dxa"/>
          </w:tcPr>
          <w:p w:rsidR="001733F8" w:rsidRDefault="007D4F5A" w:rsidP="007F48D0">
            <w:pPr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наличии оснований         </w:t>
            </w:r>
          </w:p>
          <w:p w:rsidR="007D4F5A" w:rsidRPr="00903276" w:rsidRDefault="001733F8" w:rsidP="007F48D0">
            <w:pPr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I квартале</w:t>
            </w:r>
          </w:p>
          <w:p w:rsidR="007D4F5A" w:rsidRPr="00903276" w:rsidRDefault="007D4F5A" w:rsidP="007F48D0">
            <w:pPr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 w:rsidRPr="00903276">
              <w:rPr>
                <w:rFonts w:ascii="Times New Roman" w:hAnsi="Times New Roman"/>
                <w:sz w:val="20"/>
              </w:rPr>
              <w:t xml:space="preserve">II </w:t>
            </w:r>
            <w:proofErr w:type="gramStart"/>
            <w:r w:rsidRPr="00903276">
              <w:rPr>
                <w:rFonts w:ascii="Times New Roman" w:hAnsi="Times New Roman"/>
                <w:sz w:val="20"/>
              </w:rPr>
              <w:t>квартал</w:t>
            </w:r>
            <w:r w:rsidR="001733F8">
              <w:rPr>
                <w:rFonts w:ascii="Times New Roman" w:hAnsi="Times New Roman"/>
                <w:sz w:val="20"/>
              </w:rPr>
              <w:t>е</w:t>
            </w:r>
            <w:proofErr w:type="gramEnd"/>
          </w:p>
          <w:p w:rsidR="007D4F5A" w:rsidRPr="00903276" w:rsidRDefault="007D4F5A" w:rsidP="007F48D0">
            <w:pPr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 w:rsidRPr="00903276">
              <w:rPr>
                <w:rFonts w:ascii="Times New Roman" w:hAnsi="Times New Roman"/>
                <w:sz w:val="20"/>
              </w:rPr>
              <w:t xml:space="preserve">III </w:t>
            </w:r>
            <w:proofErr w:type="gramStart"/>
            <w:r w:rsidRPr="00903276">
              <w:rPr>
                <w:rFonts w:ascii="Times New Roman" w:hAnsi="Times New Roman"/>
                <w:sz w:val="20"/>
              </w:rPr>
              <w:t>квартал</w:t>
            </w:r>
            <w:r w:rsidR="001733F8">
              <w:rPr>
                <w:rFonts w:ascii="Times New Roman" w:hAnsi="Times New Roman"/>
                <w:sz w:val="20"/>
              </w:rPr>
              <w:t>е</w:t>
            </w:r>
            <w:proofErr w:type="gramEnd"/>
          </w:p>
          <w:p w:rsidR="007D4F5A" w:rsidRPr="00B80B7E" w:rsidRDefault="001733F8" w:rsidP="007F48D0">
            <w:pPr>
              <w:ind w:left="60" w:right="60"/>
              <w:jc w:val="center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IV </w:t>
            </w:r>
            <w:proofErr w:type="gramStart"/>
            <w:r>
              <w:rPr>
                <w:rFonts w:ascii="Times New Roman" w:hAnsi="Times New Roman"/>
                <w:sz w:val="20"/>
              </w:rPr>
              <w:t>квартале</w:t>
            </w:r>
            <w:proofErr w:type="gramEnd"/>
          </w:p>
        </w:tc>
        <w:tc>
          <w:tcPr>
            <w:tcW w:w="1842" w:type="dxa"/>
          </w:tcPr>
          <w:p w:rsidR="007D4F5A" w:rsidRDefault="007D4F5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43A5">
              <w:rPr>
                <w:rFonts w:ascii="Times New Roman" w:eastAsia="Times New Roman" w:hAnsi="Times New Roman"/>
                <w:sz w:val="20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и информирование контролируемых лиц</w:t>
            </w:r>
          </w:p>
        </w:tc>
        <w:tc>
          <w:tcPr>
            <w:tcW w:w="993" w:type="dxa"/>
          </w:tcPr>
          <w:p w:rsidR="007D4F5A" w:rsidRPr="00194AE0" w:rsidRDefault="007D4F5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D4F5A" w:rsidRDefault="007D4F5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D4F5A" w:rsidRPr="00360EDC" w:rsidRDefault="007D4F5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F5A" w:rsidRPr="00360EDC" w:rsidTr="00C52F0B">
        <w:tc>
          <w:tcPr>
            <w:tcW w:w="1844" w:type="dxa"/>
            <w:vMerge/>
          </w:tcPr>
          <w:p w:rsidR="007D4F5A" w:rsidRDefault="007D4F5A" w:rsidP="00AC2B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0" w:type="dxa"/>
          </w:tcPr>
          <w:p w:rsidR="007D4F5A" w:rsidRDefault="007D4F5A" w:rsidP="00AC2B97">
            <w:pPr>
              <w:spacing w:after="67"/>
              <w:rPr>
                <w:rFonts w:ascii="Times New Roman" w:eastAsia="Times New Roman" w:hAnsi="Times New Roman"/>
                <w:sz w:val="20"/>
              </w:rPr>
            </w:pPr>
            <w:r w:rsidRPr="00777E03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</w:t>
            </w:r>
            <w:r w:rsidRPr="00777E03">
              <w:rPr>
                <w:rFonts w:ascii="Times New Roman" w:eastAsia="Times New Roman" w:hAnsi="Times New Roman"/>
                <w:sz w:val="20"/>
              </w:rPr>
              <w:t xml:space="preserve">по поступившим заявлениям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                 </w:t>
            </w:r>
            <w:r w:rsidRPr="00777E03">
              <w:rPr>
                <w:rFonts w:ascii="Times New Roman" w:eastAsia="Times New Roman" w:hAnsi="Times New Roman"/>
                <w:sz w:val="20"/>
              </w:rPr>
              <w:t>от  контролируемых лиц</w:t>
            </w:r>
          </w:p>
        </w:tc>
        <w:tc>
          <w:tcPr>
            <w:tcW w:w="1847" w:type="dxa"/>
          </w:tcPr>
          <w:p w:rsidR="007D4F5A" w:rsidRDefault="007D4F5A" w:rsidP="007F48D0">
            <w:pPr>
              <w:ind w:left="85" w:right="8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мере поступления заявлений                                     </w:t>
            </w:r>
            <w:r w:rsidRPr="00541FD3">
              <w:rPr>
                <w:rFonts w:ascii="Times New Roman" w:hAnsi="Times New Roman"/>
                <w:sz w:val="20"/>
              </w:rPr>
              <w:t>от контролируемых лиц</w:t>
            </w:r>
          </w:p>
        </w:tc>
        <w:tc>
          <w:tcPr>
            <w:tcW w:w="1842" w:type="dxa"/>
          </w:tcPr>
          <w:p w:rsidR="007D4F5A" w:rsidRPr="00E943A5" w:rsidRDefault="007D4F5A" w:rsidP="007F48D0">
            <w:pPr>
              <w:ind w:left="85" w:right="8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943A5">
              <w:rPr>
                <w:rFonts w:ascii="Times New Roman" w:eastAsia="Times New Roman" w:hAnsi="Times New Roman"/>
                <w:sz w:val="20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и информирование контролируемых лиц</w:t>
            </w:r>
          </w:p>
        </w:tc>
        <w:tc>
          <w:tcPr>
            <w:tcW w:w="993" w:type="dxa"/>
          </w:tcPr>
          <w:p w:rsidR="007D4F5A" w:rsidRPr="00194AE0" w:rsidRDefault="007D4F5A" w:rsidP="007F48D0">
            <w:pPr>
              <w:ind w:left="85" w:right="85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D4F5A" w:rsidRPr="00194AE0" w:rsidRDefault="00C52F0B" w:rsidP="007F48D0">
            <w:pPr>
              <w:ind w:left="85" w:right="85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</w:tc>
      </w:tr>
      <w:tr w:rsidR="007D4F5A" w:rsidRPr="00360EDC" w:rsidTr="00C52F0B">
        <w:tc>
          <w:tcPr>
            <w:tcW w:w="1844" w:type="dxa"/>
            <w:vMerge/>
          </w:tcPr>
          <w:p w:rsidR="007D4F5A" w:rsidRDefault="007D4F5A" w:rsidP="00AC2B9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0" w:type="dxa"/>
          </w:tcPr>
          <w:p w:rsidR="007D4F5A" w:rsidRPr="00777E03" w:rsidRDefault="007D4F5A" w:rsidP="00484A37">
            <w:pPr>
              <w:spacing w:after="67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Ведение, актуализация и размещение на </w:t>
            </w:r>
            <w:r w:rsidRPr="003E6157">
              <w:rPr>
                <w:rFonts w:ascii="Times New Roman" w:eastAsia="Times New Roman" w:hAnsi="Times New Roman"/>
                <w:sz w:val="20"/>
              </w:rPr>
              <w:t>официальном сайте контрольного органа (www.</w:t>
            </w:r>
            <w:r>
              <w:rPr>
                <w:rFonts w:ascii="Times New Roman" w:eastAsia="Times New Roman" w:hAnsi="Times New Roman"/>
                <w:sz w:val="20"/>
              </w:rPr>
              <w:t xml:space="preserve">serpuhov.ru)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блоке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lastRenderedPageBreak/>
              <w:t>«Экономика и строительство»; в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разделе 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«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муниципальный  контроль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»</w:t>
            </w:r>
            <w:r w:rsidR="00E416DD" w:rsidRPr="00E416DD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подраздел «муниципальный жилищный контроль»</w:t>
            </w:r>
            <w:r>
              <w:rPr>
                <w:rFonts w:ascii="Times New Roman" w:eastAsia="Times New Roman" w:hAnsi="Times New Roman"/>
                <w:sz w:val="20"/>
              </w:rPr>
              <w:t xml:space="preserve"> перечня контролируемых лиц</w:t>
            </w:r>
            <w:r w:rsidR="00C52F0B">
              <w:rPr>
                <w:rFonts w:ascii="Times New Roman" w:eastAsia="Times New Roman" w:hAnsi="Times New Roman"/>
                <w:sz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</w:rPr>
              <w:t xml:space="preserve">  </w:t>
            </w:r>
            <w:r w:rsidRPr="00E66307">
              <w:rPr>
                <w:rFonts w:ascii="Times New Roman" w:eastAsia="Times New Roman" w:hAnsi="Times New Roman"/>
                <w:sz w:val="20"/>
              </w:rPr>
              <w:t xml:space="preserve">в отношении которых проводится профилактический визит                          по заявлению указанных лиц,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                    </w:t>
            </w:r>
            <w:r w:rsidRPr="00E66307">
              <w:rPr>
                <w:rFonts w:ascii="Times New Roman" w:eastAsia="Times New Roman" w:hAnsi="Times New Roman"/>
                <w:sz w:val="20"/>
              </w:rPr>
              <w:t xml:space="preserve">на территории </w:t>
            </w:r>
            <w:r w:rsidR="00484A37">
              <w:rPr>
                <w:rFonts w:ascii="Times New Roman" w:eastAsia="Times New Roman" w:hAnsi="Times New Roman"/>
                <w:sz w:val="20"/>
              </w:rPr>
              <w:t>Г</w:t>
            </w:r>
            <w:r w:rsidRPr="00E66307">
              <w:rPr>
                <w:rFonts w:ascii="Times New Roman" w:eastAsia="Times New Roman" w:hAnsi="Times New Roman"/>
                <w:sz w:val="20"/>
              </w:rPr>
              <w:t>ородского округа Сер</w:t>
            </w:r>
            <w:r w:rsidR="00E416DD">
              <w:rPr>
                <w:rFonts w:ascii="Times New Roman" w:eastAsia="Times New Roman" w:hAnsi="Times New Roman"/>
                <w:sz w:val="20"/>
              </w:rPr>
              <w:t>пухов Московской области на 2025</w:t>
            </w:r>
            <w:r w:rsidRPr="00E66307">
              <w:rPr>
                <w:rFonts w:ascii="Times New Roman" w:eastAsia="Times New Roman" w:hAnsi="Times New Roman"/>
                <w:sz w:val="20"/>
              </w:rPr>
              <w:t xml:space="preserve"> год</w:t>
            </w:r>
          </w:p>
        </w:tc>
        <w:tc>
          <w:tcPr>
            <w:tcW w:w="1847" w:type="dxa"/>
          </w:tcPr>
          <w:p w:rsidR="007D4F5A" w:rsidRDefault="007D4F5A" w:rsidP="007F48D0">
            <w:pPr>
              <w:ind w:left="85" w:right="8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 мере поступления заявлений                                   </w:t>
            </w:r>
            <w:r w:rsidRPr="00541FD3">
              <w:rPr>
                <w:rFonts w:ascii="Times New Roman" w:hAnsi="Times New Roman"/>
                <w:sz w:val="20"/>
              </w:rPr>
              <w:t xml:space="preserve">от </w:t>
            </w:r>
            <w:r w:rsidRPr="00541FD3">
              <w:rPr>
                <w:rFonts w:ascii="Times New Roman" w:hAnsi="Times New Roman"/>
                <w:sz w:val="20"/>
              </w:rPr>
              <w:lastRenderedPageBreak/>
              <w:t>контролируемых лиц</w:t>
            </w:r>
          </w:p>
        </w:tc>
        <w:tc>
          <w:tcPr>
            <w:tcW w:w="1842" w:type="dxa"/>
          </w:tcPr>
          <w:p w:rsidR="007D4F5A" w:rsidRPr="00E943A5" w:rsidRDefault="007D4F5A" w:rsidP="007F48D0">
            <w:pPr>
              <w:ind w:left="85" w:right="85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Повышение прозрачности системы контрольной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деятельности</w:t>
            </w:r>
          </w:p>
        </w:tc>
        <w:tc>
          <w:tcPr>
            <w:tcW w:w="993" w:type="dxa"/>
          </w:tcPr>
          <w:p w:rsidR="007D4F5A" w:rsidRPr="00194AE0" w:rsidRDefault="007D4F5A" w:rsidP="007F48D0">
            <w:pPr>
              <w:ind w:left="85" w:right="85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276" w:type="dxa"/>
          </w:tcPr>
          <w:p w:rsidR="007D4F5A" w:rsidRDefault="007D4F5A" w:rsidP="007F48D0">
            <w:pPr>
              <w:ind w:left="85" w:right="85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</w:t>
            </w:r>
            <w:r w:rsidR="00C52F0B">
              <w:rPr>
                <w:rFonts w:ascii="Times New Roman" w:eastAsia="Times New Roman" w:hAnsi="Times New Roman"/>
                <w:sz w:val="20"/>
              </w:rPr>
              <w:t>ачальник отдела</w:t>
            </w:r>
          </w:p>
        </w:tc>
      </w:tr>
      <w:tr w:rsidR="0074710A" w:rsidRPr="00360EDC" w:rsidTr="00C52F0B">
        <w:trPr>
          <w:trHeight w:val="977"/>
        </w:trPr>
        <w:tc>
          <w:tcPr>
            <w:tcW w:w="1844" w:type="dxa"/>
            <w:vMerge w:val="restart"/>
          </w:tcPr>
          <w:p w:rsidR="0074710A" w:rsidRDefault="0074710A" w:rsidP="00AC2B97">
            <w:pPr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hAnsi="Times New Roman"/>
                <w:sz w:val="20"/>
              </w:rPr>
              <w:lastRenderedPageBreak/>
              <w:t xml:space="preserve">Повышение квалификации </w:t>
            </w:r>
          </w:p>
          <w:p w:rsidR="0074710A" w:rsidRDefault="0074710A" w:rsidP="00AC2B97">
            <w:pPr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hAnsi="Times New Roman"/>
                <w:sz w:val="20"/>
              </w:rPr>
              <w:t xml:space="preserve">кадрового </w:t>
            </w:r>
            <w:r w:rsidRPr="00177DD2">
              <w:rPr>
                <w:rFonts w:ascii="Times New Roman" w:hAnsi="Times New Roman"/>
                <w:sz w:val="20"/>
              </w:rPr>
              <w:t xml:space="preserve">состава </w:t>
            </w:r>
            <w:r>
              <w:rPr>
                <w:rFonts w:ascii="Times New Roman" w:eastAsia="Times New Roman" w:hAnsi="Times New Roman"/>
                <w:color w:val="auto"/>
                <w:sz w:val="20"/>
              </w:rPr>
              <w:t>контрольного</w:t>
            </w:r>
            <w:r w:rsidRPr="00A6401C">
              <w:rPr>
                <w:rFonts w:ascii="Times New Roman" w:eastAsia="Times New Roman" w:hAnsi="Times New Roman"/>
                <w:color w:val="auto"/>
                <w:sz w:val="20"/>
              </w:rPr>
              <w:t xml:space="preserve"> органа</w:t>
            </w:r>
          </w:p>
        </w:tc>
        <w:tc>
          <w:tcPr>
            <w:tcW w:w="2830" w:type="dxa"/>
          </w:tcPr>
          <w:p w:rsidR="0074710A" w:rsidRDefault="0074710A" w:rsidP="00AC2B97">
            <w:pPr>
              <w:spacing w:after="67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>
              <w:rPr>
                <w:rFonts w:ascii="Times New Roman" w:eastAsia="Times New Roman" w:hAnsi="Times New Roman"/>
                <w:color w:val="auto"/>
                <w:sz w:val="20"/>
              </w:rPr>
              <w:t>контрольного</w:t>
            </w:r>
            <w:r w:rsidRPr="00A6401C">
              <w:rPr>
                <w:rFonts w:ascii="Times New Roman" w:eastAsia="Times New Roman" w:hAnsi="Times New Roman"/>
                <w:color w:val="auto"/>
                <w:sz w:val="20"/>
              </w:rPr>
              <w:t xml:space="preserve"> органа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F94EE8">
              <w:rPr>
                <w:rFonts w:ascii="Times New Roman" w:eastAsia="Times New Roman" w:hAnsi="Times New Roman"/>
                <w:sz w:val="20"/>
              </w:rPr>
              <w:t xml:space="preserve">            </w:t>
            </w:r>
            <w:r w:rsidRPr="00194AE0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1847" w:type="dxa"/>
          </w:tcPr>
          <w:p w:rsidR="0074710A" w:rsidRPr="00194AE0" w:rsidRDefault="00707FA3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</w:t>
            </w:r>
            <w:r w:rsidR="00D8059B">
              <w:rPr>
                <w:rFonts w:ascii="Times New Roman" w:eastAsia="Times New Roman" w:hAnsi="Times New Roman"/>
                <w:sz w:val="20"/>
              </w:rPr>
              <w:t>о</w:t>
            </w:r>
            <w:r w:rsidR="0074710A" w:rsidRPr="00B45B31">
              <w:rPr>
                <w:rFonts w:ascii="Times New Roman" w:eastAsia="Times New Roman" w:hAnsi="Times New Roman"/>
                <w:sz w:val="20"/>
              </w:rPr>
              <w:t xml:space="preserve"> 10</w:t>
            </w:r>
            <w:r w:rsidR="00D8059B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января </w:t>
            </w:r>
            <w:r w:rsidR="00DF6D93">
              <w:rPr>
                <w:rFonts w:ascii="Times New Roman" w:eastAsia="Times New Roman" w:hAnsi="Times New Roman"/>
                <w:sz w:val="20"/>
              </w:rPr>
              <w:t>года</w:t>
            </w:r>
            <w:r>
              <w:rPr>
                <w:rFonts w:ascii="Times New Roman" w:eastAsia="Times New Roman" w:hAnsi="Times New Roman"/>
                <w:sz w:val="20"/>
              </w:rPr>
              <w:t>,</w:t>
            </w:r>
            <w:r w:rsidR="00B349C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DF6D93">
              <w:rPr>
                <w:rFonts w:ascii="Times New Roman" w:eastAsia="Times New Roman" w:hAnsi="Times New Roman"/>
                <w:sz w:val="20"/>
              </w:rPr>
              <w:t>следующего за отчетным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овышение </w:t>
            </w:r>
            <w:r>
              <w:rPr>
                <w:rFonts w:ascii="Times New Roman" w:eastAsia="Times New Roman" w:hAnsi="Times New Roman"/>
                <w:sz w:val="20"/>
              </w:rPr>
              <w:t xml:space="preserve">квалификации должностных лиц, </w:t>
            </w:r>
            <w:r w:rsidRPr="00194AE0">
              <w:rPr>
                <w:rFonts w:ascii="Times New Roman" w:hAnsi="Times New Roman"/>
                <w:sz w:val="20"/>
              </w:rPr>
              <w:t>упол</w:t>
            </w:r>
            <w:r>
              <w:rPr>
                <w:rFonts w:ascii="Times New Roman" w:hAnsi="Times New Roman"/>
                <w:sz w:val="20"/>
              </w:rPr>
              <w:t>номоченн</w:t>
            </w:r>
            <w:r w:rsidR="005770DC">
              <w:rPr>
                <w:rFonts w:ascii="Times New Roman" w:hAnsi="Times New Roman"/>
                <w:sz w:val="20"/>
              </w:rPr>
              <w:t xml:space="preserve">ых                      </w:t>
            </w:r>
            <w:r>
              <w:rPr>
                <w:rFonts w:ascii="Times New Roman" w:hAnsi="Times New Roman"/>
                <w:sz w:val="20"/>
              </w:rPr>
              <w:t>на осуществление муниципального контроля</w:t>
            </w:r>
          </w:p>
        </w:tc>
        <w:tc>
          <w:tcPr>
            <w:tcW w:w="993" w:type="dxa"/>
          </w:tcPr>
          <w:p w:rsidR="0074710A" w:rsidRPr="00992F19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92F19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992F19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278"/>
        </w:trPr>
        <w:tc>
          <w:tcPr>
            <w:tcW w:w="1844" w:type="dxa"/>
            <w:vMerge/>
          </w:tcPr>
          <w:p w:rsidR="0074710A" w:rsidRPr="00194AE0" w:rsidRDefault="0074710A" w:rsidP="00AC2B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0" w:type="dxa"/>
          </w:tcPr>
          <w:p w:rsidR="0074710A" w:rsidRPr="00194AE0" w:rsidRDefault="00707FA3" w:rsidP="00633A74">
            <w:pPr>
              <w:spacing w:after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руководителем</w:t>
            </w:r>
            <w:r w:rsidR="0074710A">
              <w:rPr>
                <w:rFonts w:ascii="Times New Roman" w:hAnsi="Times New Roman"/>
                <w:sz w:val="20"/>
              </w:rPr>
              <w:t xml:space="preserve"> </w:t>
            </w:r>
            <w:r w:rsidR="0074710A">
              <w:rPr>
                <w:rFonts w:ascii="Times New Roman" w:eastAsia="Times New Roman" w:hAnsi="Times New Roman"/>
                <w:color w:val="auto"/>
                <w:sz w:val="20"/>
              </w:rPr>
              <w:t>контрольного</w:t>
            </w:r>
            <w:r w:rsidR="0074710A" w:rsidRPr="00A6401C">
              <w:rPr>
                <w:rFonts w:ascii="Times New Roman" w:eastAsia="Times New Roman" w:hAnsi="Times New Roman"/>
                <w:color w:val="auto"/>
                <w:sz w:val="20"/>
              </w:rPr>
              <w:t xml:space="preserve"> органа</w:t>
            </w:r>
            <w:r w:rsidR="0074710A" w:rsidRPr="00194AE0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74710A" w:rsidRPr="00194AE0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</w:t>
            </w:r>
            <w:r w:rsidR="0074710A">
              <w:rPr>
                <w:rFonts w:ascii="Times New Roman" w:hAnsi="Times New Roman"/>
                <w:sz w:val="20"/>
              </w:rPr>
              <w:t>должностных лиц</w:t>
            </w:r>
            <w:r w:rsidR="00633A74">
              <w:rPr>
                <w:rFonts w:ascii="Times New Roman" w:hAnsi="Times New Roman"/>
                <w:sz w:val="20"/>
              </w:rPr>
              <w:t xml:space="preserve">, уполномоченных на </w:t>
            </w:r>
            <w:r w:rsidR="0074710A" w:rsidRPr="00194AE0"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633A74">
              <w:rPr>
                <w:rFonts w:ascii="Times New Roman" w:hAnsi="Times New Roman"/>
                <w:sz w:val="20"/>
              </w:rPr>
              <w:t>муниципального контроля</w:t>
            </w:r>
          </w:p>
        </w:tc>
        <w:tc>
          <w:tcPr>
            <w:tcW w:w="1847" w:type="dxa"/>
          </w:tcPr>
          <w:p w:rsidR="0074710A" w:rsidRPr="007F1D46" w:rsidRDefault="0074710A" w:rsidP="007F48D0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0"/>
              </w:rPr>
            </w:pPr>
            <w:r w:rsidRPr="007F1D46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овышение </w:t>
            </w:r>
            <w:r>
              <w:rPr>
                <w:rFonts w:ascii="Times New Roman" w:eastAsia="Times New Roman" w:hAnsi="Times New Roman"/>
                <w:sz w:val="20"/>
              </w:rPr>
              <w:t xml:space="preserve">квалификации должностных лиц, </w:t>
            </w:r>
            <w:r w:rsidRPr="00194AE0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>
              <w:rPr>
                <w:rFonts w:ascii="Times New Roman" w:hAnsi="Times New Roman"/>
                <w:sz w:val="20"/>
              </w:rPr>
              <w:t>муниципального контроля</w:t>
            </w:r>
          </w:p>
        </w:tc>
        <w:tc>
          <w:tcPr>
            <w:tcW w:w="993" w:type="dxa"/>
          </w:tcPr>
          <w:p w:rsidR="0074710A" w:rsidRPr="00992F19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92F19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992F19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864"/>
        </w:trPr>
        <w:tc>
          <w:tcPr>
            <w:tcW w:w="1844" w:type="dxa"/>
            <w:vMerge w:val="restart"/>
          </w:tcPr>
          <w:p w:rsidR="0074710A" w:rsidRPr="00194AE0" w:rsidRDefault="0074710A" w:rsidP="00AC2B97">
            <w:pPr>
              <w:rPr>
                <w:rFonts w:ascii="Times New Roman" w:hAnsi="Times New Roman"/>
                <w:sz w:val="20"/>
              </w:rPr>
            </w:pPr>
            <w:r w:rsidRPr="00194AE0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2830" w:type="dxa"/>
          </w:tcPr>
          <w:p w:rsidR="0074710A" w:rsidRDefault="0074710A" w:rsidP="004C797E">
            <w:pPr>
              <w:spacing w:after="67"/>
              <w:rPr>
                <w:rFonts w:ascii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</w:t>
            </w:r>
            <w:r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194AE0">
              <w:rPr>
                <w:rFonts w:ascii="Times New Roman" w:eastAsia="Times New Roman" w:hAnsi="Times New Roman"/>
                <w:sz w:val="20"/>
              </w:rPr>
              <w:t>, осуществляющих регулируемые виды деятельности, по вопросам организации деятельности</w:t>
            </w:r>
            <w:r w:rsidR="00F94EE8">
              <w:rPr>
                <w:rFonts w:ascii="Times New Roman" w:eastAsia="Times New Roman" w:hAnsi="Times New Roman"/>
                <w:sz w:val="20"/>
              </w:rPr>
              <w:t xml:space="preserve">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(с целью исключения фактов нарушения обязательных требований), размещенных </w:t>
            </w:r>
            <w:r w:rsidR="00F94EE8">
              <w:rPr>
                <w:rFonts w:ascii="Times New Roman" w:eastAsia="Times New Roman" w:hAnsi="Times New Roman"/>
                <w:sz w:val="20"/>
              </w:rPr>
              <w:t xml:space="preserve">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r w:rsidRPr="00194AE0">
              <w:rPr>
                <w:rFonts w:ascii="Times New Roman" w:eastAsia="Times New Roman" w:hAnsi="Times New Roman"/>
                <w:sz w:val="20"/>
              </w:rPr>
              <w:br/>
            </w:r>
            <w:r>
              <w:rPr>
                <w:rFonts w:ascii="Times New Roman" w:eastAsia="Times New Roman" w:hAnsi="Times New Roman"/>
                <w:color w:val="auto"/>
                <w:sz w:val="20"/>
              </w:rPr>
              <w:t>контрольного</w:t>
            </w:r>
            <w:r w:rsidRPr="00A6401C">
              <w:rPr>
                <w:rFonts w:ascii="Times New Roman" w:eastAsia="Times New Roman" w:hAnsi="Times New Roman"/>
                <w:color w:val="auto"/>
                <w:sz w:val="20"/>
              </w:rPr>
              <w:t xml:space="preserve"> органа</w:t>
            </w:r>
          </w:p>
        </w:tc>
        <w:tc>
          <w:tcPr>
            <w:tcW w:w="1847" w:type="dxa"/>
          </w:tcPr>
          <w:p w:rsidR="0074710A" w:rsidRPr="00B721C8" w:rsidRDefault="001733F8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 31</w:t>
            </w:r>
            <w:r w:rsidR="0074710A">
              <w:rPr>
                <w:rFonts w:ascii="Times New Roman" w:eastAsia="Times New Roman" w:hAnsi="Times New Roman"/>
                <w:sz w:val="20"/>
              </w:rPr>
              <w:t>.03</w:t>
            </w:r>
            <w:r>
              <w:rPr>
                <w:rFonts w:ascii="Times New Roman" w:eastAsia="Times New Roman" w:hAnsi="Times New Roman"/>
                <w:sz w:val="20"/>
              </w:rPr>
              <w:t>.2025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Снижение административной нагрузки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    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на </w:t>
            </w: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993" w:type="dxa"/>
          </w:tcPr>
          <w:p w:rsidR="0074710A" w:rsidRPr="00992F19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92F19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0A" w:rsidRPr="00360EDC" w:rsidTr="00C52F0B">
        <w:trPr>
          <w:trHeight w:val="382"/>
        </w:trPr>
        <w:tc>
          <w:tcPr>
            <w:tcW w:w="1844" w:type="dxa"/>
            <w:vMerge/>
          </w:tcPr>
          <w:p w:rsidR="0074710A" w:rsidRPr="00194AE0" w:rsidRDefault="0074710A" w:rsidP="00AC2B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0" w:type="dxa"/>
          </w:tcPr>
          <w:p w:rsidR="0074710A" w:rsidRPr="00194AE0" w:rsidRDefault="0074710A" w:rsidP="00AC2B97">
            <w:pPr>
              <w:spacing w:after="67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hAnsi="Times New Roman"/>
                <w:sz w:val="20"/>
              </w:rPr>
              <w:t xml:space="preserve">Представление информации </w:t>
            </w:r>
            <w:r w:rsidR="00F94EE8">
              <w:rPr>
                <w:rFonts w:ascii="Times New Roman" w:hAnsi="Times New Roman"/>
                <w:sz w:val="20"/>
              </w:rPr>
              <w:t xml:space="preserve">   </w:t>
            </w:r>
            <w:r w:rsidRPr="00194AE0">
              <w:rPr>
                <w:rFonts w:ascii="Times New Roman" w:hAnsi="Times New Roman"/>
                <w:sz w:val="20"/>
              </w:rPr>
              <w:t>в публичном пространстве</w:t>
            </w:r>
          </w:p>
        </w:tc>
        <w:tc>
          <w:tcPr>
            <w:tcW w:w="1847" w:type="dxa"/>
          </w:tcPr>
          <w:p w:rsidR="0074710A" w:rsidRPr="007F1D46" w:rsidRDefault="0074710A" w:rsidP="007F48D0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0"/>
              </w:rPr>
            </w:pPr>
            <w:r w:rsidRPr="007F1D46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1842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94AE0">
              <w:rPr>
                <w:rFonts w:ascii="Times New Roman" w:eastAsia="Times New Roman" w:hAnsi="Times New Roman"/>
                <w:sz w:val="20"/>
              </w:rPr>
              <w:t xml:space="preserve">Создание страниц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>в социальных сетях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Коммуникаци</w:t>
            </w:r>
            <w:r>
              <w:rPr>
                <w:rFonts w:ascii="Times New Roman" w:eastAsia="Times New Roman" w:hAnsi="Times New Roman"/>
                <w:sz w:val="20"/>
              </w:rPr>
              <w:t>и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                 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с неограниченным кругом лиц по вопросам контрольной деятельности </w:t>
            </w:r>
            <w:r w:rsidRPr="00903276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993" w:type="dxa"/>
          </w:tcPr>
          <w:p w:rsidR="0074710A" w:rsidRPr="00194AE0" w:rsidRDefault="0074710A" w:rsidP="007F48D0">
            <w:pPr>
              <w:spacing w:before="67" w:after="67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</w:tcPr>
          <w:p w:rsidR="0074710A" w:rsidRDefault="0074710A" w:rsidP="007F48D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отдела</w:t>
            </w:r>
          </w:p>
          <w:p w:rsidR="0074710A" w:rsidRPr="00360EDC" w:rsidRDefault="0074710A" w:rsidP="007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1C23" w:rsidRDefault="00481C23" w:rsidP="00AC2B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1C23" w:rsidRDefault="00481C23" w:rsidP="00AC2B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1C23" w:rsidRDefault="00481C23" w:rsidP="00AC2B97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481C23" w:rsidRDefault="00481C23" w:rsidP="00AC2B97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1733F8" w:rsidRDefault="001733F8" w:rsidP="00391C26">
      <w:pPr>
        <w:ind w:left="5245"/>
        <w:rPr>
          <w:rFonts w:ascii="Times New Roman" w:hAnsi="Times New Roman"/>
          <w:sz w:val="28"/>
          <w:szCs w:val="28"/>
        </w:rPr>
      </w:pPr>
    </w:p>
    <w:p w:rsidR="00391C26" w:rsidRDefault="00391C26" w:rsidP="00391C26">
      <w:pPr>
        <w:ind w:left="5245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391C26" w:rsidRPr="00C845CD" w:rsidRDefault="00982712" w:rsidP="00391C26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391C26">
        <w:rPr>
          <w:rFonts w:ascii="Times New Roman" w:hAnsi="Times New Roman"/>
          <w:sz w:val="28"/>
          <w:szCs w:val="28"/>
        </w:rPr>
        <w:t>рограмме</w:t>
      </w:r>
      <w:r w:rsidR="00391C26" w:rsidRPr="00C845CD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F836CE">
        <w:rPr>
          <w:rFonts w:ascii="Times New Roman" w:hAnsi="Times New Roman"/>
          <w:sz w:val="28"/>
          <w:szCs w:val="28"/>
        </w:rPr>
        <w:t xml:space="preserve">  </w:t>
      </w:r>
      <w:r w:rsidR="00391C26" w:rsidRPr="00C845CD">
        <w:rPr>
          <w:rFonts w:ascii="Times New Roman" w:hAnsi="Times New Roman"/>
          <w:sz w:val="28"/>
          <w:szCs w:val="28"/>
        </w:rPr>
        <w:t>при осуществлении му</w:t>
      </w:r>
      <w:r w:rsidR="00391C26">
        <w:rPr>
          <w:rFonts w:ascii="Times New Roman" w:hAnsi="Times New Roman"/>
          <w:sz w:val="28"/>
          <w:szCs w:val="28"/>
        </w:rPr>
        <w:t xml:space="preserve">ниципального жилищного  контроля </w:t>
      </w:r>
      <w:r w:rsidR="00391C26" w:rsidRPr="00C845CD">
        <w:rPr>
          <w:rFonts w:ascii="Times New Roman" w:hAnsi="Times New Roman"/>
          <w:sz w:val="28"/>
          <w:szCs w:val="28"/>
        </w:rPr>
        <w:t xml:space="preserve">на территории </w:t>
      </w:r>
      <w:r w:rsidR="00484A37">
        <w:rPr>
          <w:rFonts w:ascii="Times New Roman" w:hAnsi="Times New Roman"/>
          <w:sz w:val="28"/>
          <w:szCs w:val="28"/>
        </w:rPr>
        <w:t>Г</w:t>
      </w:r>
      <w:r w:rsidR="00391C26" w:rsidRPr="00C845CD">
        <w:rPr>
          <w:rFonts w:ascii="Times New Roman" w:hAnsi="Times New Roman"/>
          <w:sz w:val="28"/>
          <w:szCs w:val="28"/>
        </w:rPr>
        <w:t xml:space="preserve">ородского округа </w:t>
      </w:r>
      <w:r w:rsidR="00391C26">
        <w:rPr>
          <w:rFonts w:ascii="Times New Roman" w:hAnsi="Times New Roman"/>
          <w:sz w:val="28"/>
          <w:szCs w:val="28"/>
        </w:rPr>
        <w:t xml:space="preserve">Серпухов </w:t>
      </w:r>
      <w:r w:rsidR="00391C26" w:rsidRPr="00C845CD">
        <w:rPr>
          <w:rFonts w:ascii="Times New Roman" w:hAnsi="Times New Roman"/>
          <w:sz w:val="28"/>
          <w:szCs w:val="28"/>
        </w:rPr>
        <w:t>Мос</w:t>
      </w:r>
      <w:r w:rsidR="00F836CE">
        <w:rPr>
          <w:rFonts w:ascii="Times New Roman" w:hAnsi="Times New Roman"/>
          <w:sz w:val="28"/>
          <w:szCs w:val="28"/>
        </w:rPr>
        <w:t xml:space="preserve">ковской области </w:t>
      </w:r>
      <w:r w:rsidR="00E416DD">
        <w:rPr>
          <w:rFonts w:ascii="Times New Roman" w:hAnsi="Times New Roman"/>
          <w:sz w:val="28"/>
          <w:szCs w:val="28"/>
        </w:rPr>
        <w:t>на 2025</w:t>
      </w:r>
      <w:r w:rsidR="00391C26" w:rsidRPr="00C845CD">
        <w:rPr>
          <w:rFonts w:ascii="Times New Roman" w:hAnsi="Times New Roman"/>
          <w:sz w:val="28"/>
          <w:szCs w:val="28"/>
        </w:rPr>
        <w:t xml:space="preserve"> год </w:t>
      </w:r>
    </w:p>
    <w:p w:rsidR="00391C26" w:rsidRDefault="00391C26" w:rsidP="00391C26">
      <w:pPr>
        <w:tabs>
          <w:tab w:val="left" w:pos="6555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91C26" w:rsidRDefault="00391C26" w:rsidP="00391C26">
      <w:pPr>
        <w:tabs>
          <w:tab w:val="left" w:pos="6555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391C26" w:rsidRPr="00167935" w:rsidRDefault="00391C26" w:rsidP="00391C26">
      <w:pPr>
        <w:jc w:val="center"/>
        <w:rPr>
          <w:rFonts w:ascii="Times New Roman" w:hAnsi="Times New Roman"/>
          <w:sz w:val="28"/>
          <w:szCs w:val="28"/>
        </w:rPr>
      </w:pPr>
      <w:r w:rsidRPr="00167935">
        <w:rPr>
          <w:rFonts w:ascii="Times New Roman" w:hAnsi="Times New Roman"/>
          <w:sz w:val="28"/>
          <w:szCs w:val="28"/>
        </w:rPr>
        <w:t>ПЕРЕЧЕНЬ</w:t>
      </w:r>
    </w:p>
    <w:p w:rsidR="00391C26" w:rsidRPr="00167935" w:rsidRDefault="00391C26" w:rsidP="00391C26">
      <w:pPr>
        <w:jc w:val="center"/>
        <w:rPr>
          <w:rFonts w:ascii="Times New Roman" w:hAnsi="Times New Roman"/>
          <w:sz w:val="28"/>
          <w:szCs w:val="28"/>
        </w:rPr>
      </w:pPr>
      <w:r w:rsidRPr="00167935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контролируемых лиц,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отношении которых проводится профилактический визит по заявлению указанных лиц,</w:t>
      </w:r>
      <w:r w:rsidRPr="00167935">
        <w:rPr>
          <w:rFonts w:ascii="Times New Roman" w:hAnsi="Times New Roman"/>
          <w:sz w:val="28"/>
          <w:szCs w:val="28"/>
        </w:rPr>
        <w:t xml:space="preserve"> на территории </w:t>
      </w:r>
      <w:r w:rsidR="00484A37">
        <w:rPr>
          <w:rFonts w:ascii="Times New Roman" w:hAnsi="Times New Roman"/>
          <w:sz w:val="28"/>
          <w:szCs w:val="28"/>
        </w:rPr>
        <w:t>Г</w:t>
      </w:r>
      <w:r w:rsidRPr="00167935">
        <w:rPr>
          <w:rFonts w:ascii="Times New Roman" w:hAnsi="Times New Roman"/>
          <w:sz w:val="28"/>
          <w:szCs w:val="28"/>
        </w:rPr>
        <w:t>ородского округа Сер</w:t>
      </w:r>
      <w:r w:rsidR="00E416DD">
        <w:rPr>
          <w:rFonts w:ascii="Times New Roman" w:hAnsi="Times New Roman"/>
          <w:sz w:val="28"/>
          <w:szCs w:val="28"/>
        </w:rPr>
        <w:t>пухов Московской области на 2025</w:t>
      </w:r>
      <w:r w:rsidRPr="00167935">
        <w:rPr>
          <w:rFonts w:ascii="Times New Roman" w:hAnsi="Times New Roman"/>
          <w:sz w:val="28"/>
          <w:szCs w:val="28"/>
        </w:rPr>
        <w:t xml:space="preserve"> год</w:t>
      </w:r>
    </w:p>
    <w:p w:rsidR="00391C26" w:rsidRPr="00612DCF" w:rsidRDefault="00391C26" w:rsidP="00391C26">
      <w:pPr>
        <w:pStyle w:val="af7"/>
        <w:rPr>
          <w:sz w:val="28"/>
          <w:szCs w:val="28"/>
        </w:rPr>
      </w:pPr>
    </w:p>
    <w:tbl>
      <w:tblPr>
        <w:tblW w:w="9540" w:type="dxa"/>
        <w:tblInd w:w="-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978"/>
        <w:gridCol w:w="1984"/>
        <w:gridCol w:w="2127"/>
        <w:gridCol w:w="1701"/>
        <w:gridCol w:w="1134"/>
      </w:tblGrid>
      <w:tr w:rsidR="00391C26" w:rsidRPr="00012493" w:rsidTr="007D4F5A">
        <w:trPr>
          <w:tblHeader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  <w:r w:rsidRPr="00012493">
              <w:rPr>
                <w:rFonts w:ascii="Times New Roman" w:eastAsia="Times New Roman" w:hAnsi="Times New Roman"/>
              </w:rPr>
              <w:t>№</w:t>
            </w:r>
            <w:r w:rsidRPr="00012493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Полное наименование контролируемого лица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C26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объекта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  <w:r w:rsidRPr="00012493">
              <w:rPr>
                <w:rFonts w:ascii="Times New Roman" w:eastAsia="Times New Roman" w:hAnsi="Times New Roman"/>
              </w:rPr>
              <w:t xml:space="preserve">Сроки </w:t>
            </w:r>
            <w:r>
              <w:rPr>
                <w:rFonts w:ascii="Times New Roman" w:eastAsia="Times New Roman" w:hAnsi="Times New Roman"/>
              </w:rPr>
              <w:t>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  <w:r w:rsidRPr="00012493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тветственные лица</w:t>
            </w:r>
          </w:p>
        </w:tc>
      </w:tr>
      <w:tr w:rsidR="00391C26" w:rsidRPr="00012493" w:rsidTr="007D4F5A">
        <w:trPr>
          <w:tblHeader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C26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C26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91C26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C26" w:rsidRPr="00012493" w:rsidRDefault="00391C26" w:rsidP="007D4F5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91C26" w:rsidRDefault="00391C26" w:rsidP="00391C26">
      <w:pPr>
        <w:tabs>
          <w:tab w:val="left" w:pos="9088"/>
        </w:tabs>
        <w:rPr>
          <w:rFonts w:ascii="Times New Roman" w:hAnsi="Times New Roman"/>
        </w:rPr>
      </w:pPr>
    </w:p>
    <w:p w:rsidR="00391C26" w:rsidRPr="00025CD6" w:rsidRDefault="00391C26" w:rsidP="00391C26">
      <w:pPr>
        <w:tabs>
          <w:tab w:val="left" w:pos="9088"/>
        </w:tabs>
        <w:rPr>
          <w:rFonts w:ascii="Times New Roman" w:hAnsi="Times New Roman"/>
          <w:lang w:val="en-US"/>
        </w:rPr>
      </w:pPr>
    </w:p>
    <w:p w:rsidR="00391C26" w:rsidRDefault="00391C26" w:rsidP="00AC2B97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sectPr w:rsidR="00391C26" w:rsidSect="003A15E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5B" w:rsidRDefault="0004665B" w:rsidP="006A4A8E">
      <w:r>
        <w:separator/>
      </w:r>
    </w:p>
  </w:endnote>
  <w:endnote w:type="continuationSeparator" w:id="0">
    <w:p w:rsidR="0004665B" w:rsidRDefault="0004665B" w:rsidP="006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5B" w:rsidRDefault="0004665B" w:rsidP="006A4A8E">
      <w:r>
        <w:separator/>
      </w:r>
    </w:p>
  </w:footnote>
  <w:footnote w:type="continuationSeparator" w:id="0">
    <w:p w:rsidR="0004665B" w:rsidRDefault="0004665B" w:rsidP="006A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19E8"/>
    <w:multiLevelType w:val="hybridMultilevel"/>
    <w:tmpl w:val="4D80914C"/>
    <w:lvl w:ilvl="0" w:tplc="21FAB9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839EC"/>
    <w:multiLevelType w:val="hybridMultilevel"/>
    <w:tmpl w:val="4D80914C"/>
    <w:lvl w:ilvl="0" w:tplc="21FAB9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89347D"/>
    <w:multiLevelType w:val="hybridMultilevel"/>
    <w:tmpl w:val="9E824D7A"/>
    <w:lvl w:ilvl="0" w:tplc="8790389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80C53"/>
    <w:multiLevelType w:val="hybridMultilevel"/>
    <w:tmpl w:val="1CEE33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775008A"/>
    <w:multiLevelType w:val="hybridMultilevel"/>
    <w:tmpl w:val="7966E2D0"/>
    <w:lvl w:ilvl="0" w:tplc="BC86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DF92A39"/>
    <w:multiLevelType w:val="hybridMultilevel"/>
    <w:tmpl w:val="605ACE06"/>
    <w:lvl w:ilvl="0" w:tplc="1E1C6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576E4ED9"/>
    <w:multiLevelType w:val="hybridMultilevel"/>
    <w:tmpl w:val="4AA4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C12CB"/>
    <w:multiLevelType w:val="hybridMultilevel"/>
    <w:tmpl w:val="8B0018B2"/>
    <w:lvl w:ilvl="0" w:tplc="2E061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A84665"/>
    <w:multiLevelType w:val="hybridMultilevel"/>
    <w:tmpl w:val="A6C0A35E"/>
    <w:lvl w:ilvl="0" w:tplc="FAFE7694">
      <w:start w:val="1"/>
      <w:numFmt w:val="decimal"/>
      <w:lvlText w:val="%1."/>
      <w:lvlJc w:val="left"/>
      <w:pPr>
        <w:ind w:left="720" w:hanging="360"/>
      </w:pPr>
      <w:rPr>
        <w:rFonts w:eastAsia="Times New Roman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E56B1"/>
    <w:multiLevelType w:val="hybridMultilevel"/>
    <w:tmpl w:val="10C8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75091875"/>
    <w:multiLevelType w:val="hybridMultilevel"/>
    <w:tmpl w:val="8E78000C"/>
    <w:lvl w:ilvl="0" w:tplc="A1583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7E95647B"/>
    <w:multiLevelType w:val="hybridMultilevel"/>
    <w:tmpl w:val="FCC84770"/>
    <w:lvl w:ilvl="0" w:tplc="041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B64197"/>
    <w:multiLevelType w:val="hybridMultilevel"/>
    <w:tmpl w:val="6AB04C2C"/>
    <w:lvl w:ilvl="0" w:tplc="677EE4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13"/>
  </w:num>
  <w:num w:numId="9">
    <w:abstractNumId w:val="20"/>
  </w:num>
  <w:num w:numId="10">
    <w:abstractNumId w:val="0"/>
  </w:num>
  <w:num w:numId="11">
    <w:abstractNumId w:val="8"/>
  </w:num>
  <w:num w:numId="12">
    <w:abstractNumId w:val="18"/>
  </w:num>
  <w:num w:numId="13">
    <w:abstractNumId w:val="10"/>
  </w:num>
  <w:num w:numId="14">
    <w:abstractNumId w:val="3"/>
  </w:num>
  <w:num w:numId="15">
    <w:abstractNumId w:val="7"/>
  </w:num>
  <w:num w:numId="16">
    <w:abstractNumId w:val="5"/>
  </w:num>
  <w:num w:numId="17">
    <w:abstractNumId w:val="15"/>
  </w:num>
  <w:num w:numId="18">
    <w:abstractNumId w:val="16"/>
  </w:num>
  <w:num w:numId="19">
    <w:abstractNumId w:val="1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1"/>
    <w:rsid w:val="00000E7A"/>
    <w:rsid w:val="0000377A"/>
    <w:rsid w:val="00007723"/>
    <w:rsid w:val="00010893"/>
    <w:rsid w:val="00010A04"/>
    <w:rsid w:val="000172E2"/>
    <w:rsid w:val="00022F7E"/>
    <w:rsid w:val="00024741"/>
    <w:rsid w:val="00027594"/>
    <w:rsid w:val="0003014E"/>
    <w:rsid w:val="0003118B"/>
    <w:rsid w:val="000460E9"/>
    <w:rsid w:val="0004665B"/>
    <w:rsid w:val="00052695"/>
    <w:rsid w:val="00054ED4"/>
    <w:rsid w:val="00054EE9"/>
    <w:rsid w:val="00057234"/>
    <w:rsid w:val="00057E0A"/>
    <w:rsid w:val="0006105D"/>
    <w:rsid w:val="00061A03"/>
    <w:rsid w:val="00065270"/>
    <w:rsid w:val="00065ED7"/>
    <w:rsid w:val="000714F9"/>
    <w:rsid w:val="0007177C"/>
    <w:rsid w:val="00085C4D"/>
    <w:rsid w:val="00091BE0"/>
    <w:rsid w:val="00097E48"/>
    <w:rsid w:val="000B15BB"/>
    <w:rsid w:val="000B7212"/>
    <w:rsid w:val="000D086C"/>
    <w:rsid w:val="000D1BA3"/>
    <w:rsid w:val="000D22CB"/>
    <w:rsid w:val="000D2E75"/>
    <w:rsid w:val="000E4DFB"/>
    <w:rsid w:val="000E7509"/>
    <w:rsid w:val="000F1AA9"/>
    <w:rsid w:val="000F412D"/>
    <w:rsid w:val="000F4B52"/>
    <w:rsid w:val="000F5D29"/>
    <w:rsid w:val="00101866"/>
    <w:rsid w:val="00106439"/>
    <w:rsid w:val="00113E16"/>
    <w:rsid w:val="001211DB"/>
    <w:rsid w:val="00121C37"/>
    <w:rsid w:val="00126CDB"/>
    <w:rsid w:val="001454A7"/>
    <w:rsid w:val="00150B2E"/>
    <w:rsid w:val="001520A1"/>
    <w:rsid w:val="001636E1"/>
    <w:rsid w:val="00167580"/>
    <w:rsid w:val="001733F8"/>
    <w:rsid w:val="00182A7F"/>
    <w:rsid w:val="00182EC6"/>
    <w:rsid w:val="0019154A"/>
    <w:rsid w:val="001A0AA6"/>
    <w:rsid w:val="001A11F0"/>
    <w:rsid w:val="001A5808"/>
    <w:rsid w:val="001B0181"/>
    <w:rsid w:val="001B35AD"/>
    <w:rsid w:val="001B3DC9"/>
    <w:rsid w:val="001B68F6"/>
    <w:rsid w:val="001C4516"/>
    <w:rsid w:val="001C7268"/>
    <w:rsid w:val="001D6562"/>
    <w:rsid w:val="001D7691"/>
    <w:rsid w:val="001E4E5D"/>
    <w:rsid w:val="001E522A"/>
    <w:rsid w:val="001F0D98"/>
    <w:rsid w:val="001F4174"/>
    <w:rsid w:val="001F618C"/>
    <w:rsid w:val="001F6D88"/>
    <w:rsid w:val="001F7B3F"/>
    <w:rsid w:val="002048F4"/>
    <w:rsid w:val="002049D9"/>
    <w:rsid w:val="00207D21"/>
    <w:rsid w:val="00212E43"/>
    <w:rsid w:val="002145AB"/>
    <w:rsid w:val="00217934"/>
    <w:rsid w:val="002216CA"/>
    <w:rsid w:val="002303A1"/>
    <w:rsid w:val="0023290F"/>
    <w:rsid w:val="00232F63"/>
    <w:rsid w:val="00234E76"/>
    <w:rsid w:val="00241436"/>
    <w:rsid w:val="0025004C"/>
    <w:rsid w:val="0025311B"/>
    <w:rsid w:val="00253474"/>
    <w:rsid w:val="00262522"/>
    <w:rsid w:val="00263102"/>
    <w:rsid w:val="002631C0"/>
    <w:rsid w:val="0026325A"/>
    <w:rsid w:val="002704DA"/>
    <w:rsid w:val="00270B7D"/>
    <w:rsid w:val="00271C4E"/>
    <w:rsid w:val="00273476"/>
    <w:rsid w:val="00277E08"/>
    <w:rsid w:val="00283318"/>
    <w:rsid w:val="00285B7C"/>
    <w:rsid w:val="002914AB"/>
    <w:rsid w:val="002933E9"/>
    <w:rsid w:val="002A2340"/>
    <w:rsid w:val="002A2749"/>
    <w:rsid w:val="002A312D"/>
    <w:rsid w:val="002A71BC"/>
    <w:rsid w:val="002B5EE6"/>
    <w:rsid w:val="002B72D6"/>
    <w:rsid w:val="002C0A20"/>
    <w:rsid w:val="002C170C"/>
    <w:rsid w:val="002C2166"/>
    <w:rsid w:val="002C235E"/>
    <w:rsid w:val="002C32E0"/>
    <w:rsid w:val="002D4979"/>
    <w:rsid w:val="002D7DC9"/>
    <w:rsid w:val="002D7F48"/>
    <w:rsid w:val="002E418B"/>
    <w:rsid w:val="002E5744"/>
    <w:rsid w:val="002E5CB8"/>
    <w:rsid w:val="002F07B2"/>
    <w:rsid w:val="003005F4"/>
    <w:rsid w:val="00300626"/>
    <w:rsid w:val="00302A19"/>
    <w:rsid w:val="003032EA"/>
    <w:rsid w:val="00305639"/>
    <w:rsid w:val="003078F6"/>
    <w:rsid w:val="00307CDC"/>
    <w:rsid w:val="003202B8"/>
    <w:rsid w:val="00322163"/>
    <w:rsid w:val="00326C92"/>
    <w:rsid w:val="00332207"/>
    <w:rsid w:val="003333B6"/>
    <w:rsid w:val="003359CB"/>
    <w:rsid w:val="0033785C"/>
    <w:rsid w:val="00347807"/>
    <w:rsid w:val="003549E1"/>
    <w:rsid w:val="00360EDC"/>
    <w:rsid w:val="00361ECE"/>
    <w:rsid w:val="00366574"/>
    <w:rsid w:val="00367CA1"/>
    <w:rsid w:val="00370F5F"/>
    <w:rsid w:val="00374965"/>
    <w:rsid w:val="00374AB8"/>
    <w:rsid w:val="0037523A"/>
    <w:rsid w:val="003800EA"/>
    <w:rsid w:val="00386316"/>
    <w:rsid w:val="00390B34"/>
    <w:rsid w:val="00391C26"/>
    <w:rsid w:val="00397429"/>
    <w:rsid w:val="00397E68"/>
    <w:rsid w:val="003A08B8"/>
    <w:rsid w:val="003A15EF"/>
    <w:rsid w:val="003B0DF6"/>
    <w:rsid w:val="003C0E46"/>
    <w:rsid w:val="003C0EE0"/>
    <w:rsid w:val="003C5D2D"/>
    <w:rsid w:val="003D3228"/>
    <w:rsid w:val="003D78A1"/>
    <w:rsid w:val="003E6473"/>
    <w:rsid w:val="003E6E73"/>
    <w:rsid w:val="003F538E"/>
    <w:rsid w:val="003F5D56"/>
    <w:rsid w:val="00403BAA"/>
    <w:rsid w:val="00412257"/>
    <w:rsid w:val="00417677"/>
    <w:rsid w:val="00430B49"/>
    <w:rsid w:val="00432F52"/>
    <w:rsid w:val="004419F4"/>
    <w:rsid w:val="00444F53"/>
    <w:rsid w:val="004457BC"/>
    <w:rsid w:val="00446CDF"/>
    <w:rsid w:val="00447DBB"/>
    <w:rsid w:val="0045112C"/>
    <w:rsid w:val="0046057C"/>
    <w:rsid w:val="00477E25"/>
    <w:rsid w:val="00481C23"/>
    <w:rsid w:val="00484A37"/>
    <w:rsid w:val="00485BC8"/>
    <w:rsid w:val="00485E0D"/>
    <w:rsid w:val="00485E66"/>
    <w:rsid w:val="00491933"/>
    <w:rsid w:val="004A1E72"/>
    <w:rsid w:val="004A3D2B"/>
    <w:rsid w:val="004B3DAE"/>
    <w:rsid w:val="004B5BBC"/>
    <w:rsid w:val="004C4D7F"/>
    <w:rsid w:val="004C5652"/>
    <w:rsid w:val="004C797E"/>
    <w:rsid w:val="004D29D2"/>
    <w:rsid w:val="004D2B48"/>
    <w:rsid w:val="004E193A"/>
    <w:rsid w:val="004E4876"/>
    <w:rsid w:val="004F6AD0"/>
    <w:rsid w:val="00501AB4"/>
    <w:rsid w:val="0050444B"/>
    <w:rsid w:val="0051304E"/>
    <w:rsid w:val="00517AFB"/>
    <w:rsid w:val="00517B3E"/>
    <w:rsid w:val="00521411"/>
    <w:rsid w:val="005214C5"/>
    <w:rsid w:val="00522BDA"/>
    <w:rsid w:val="00535250"/>
    <w:rsid w:val="005360D5"/>
    <w:rsid w:val="00536936"/>
    <w:rsid w:val="0054445A"/>
    <w:rsid w:val="00547C56"/>
    <w:rsid w:val="00560BE0"/>
    <w:rsid w:val="00560D19"/>
    <w:rsid w:val="0056296B"/>
    <w:rsid w:val="005675E2"/>
    <w:rsid w:val="00573CA7"/>
    <w:rsid w:val="005760DF"/>
    <w:rsid w:val="005765BC"/>
    <w:rsid w:val="005770DC"/>
    <w:rsid w:val="00581EDD"/>
    <w:rsid w:val="00585867"/>
    <w:rsid w:val="0058635E"/>
    <w:rsid w:val="0059272F"/>
    <w:rsid w:val="005969E7"/>
    <w:rsid w:val="005A2658"/>
    <w:rsid w:val="005B4984"/>
    <w:rsid w:val="005B50A2"/>
    <w:rsid w:val="005B590E"/>
    <w:rsid w:val="005B7B0B"/>
    <w:rsid w:val="005C1762"/>
    <w:rsid w:val="005C42FC"/>
    <w:rsid w:val="005C490C"/>
    <w:rsid w:val="005D3BAC"/>
    <w:rsid w:val="005D5739"/>
    <w:rsid w:val="005E3B36"/>
    <w:rsid w:val="005E53BB"/>
    <w:rsid w:val="005E5800"/>
    <w:rsid w:val="005E6A6B"/>
    <w:rsid w:val="005E6B1E"/>
    <w:rsid w:val="005F1685"/>
    <w:rsid w:val="005F3661"/>
    <w:rsid w:val="005F4C4D"/>
    <w:rsid w:val="005F69A1"/>
    <w:rsid w:val="0060053F"/>
    <w:rsid w:val="0060276B"/>
    <w:rsid w:val="0060289D"/>
    <w:rsid w:val="0061353C"/>
    <w:rsid w:val="00620D53"/>
    <w:rsid w:val="00622D57"/>
    <w:rsid w:val="00633A74"/>
    <w:rsid w:val="00634A75"/>
    <w:rsid w:val="0063508C"/>
    <w:rsid w:val="006362F5"/>
    <w:rsid w:val="00636412"/>
    <w:rsid w:val="0064159F"/>
    <w:rsid w:val="00643A98"/>
    <w:rsid w:val="0065444A"/>
    <w:rsid w:val="006570B0"/>
    <w:rsid w:val="00665800"/>
    <w:rsid w:val="00672808"/>
    <w:rsid w:val="00672EB0"/>
    <w:rsid w:val="00675B21"/>
    <w:rsid w:val="00676838"/>
    <w:rsid w:val="00682AF3"/>
    <w:rsid w:val="00684AB0"/>
    <w:rsid w:val="006913EA"/>
    <w:rsid w:val="00693A0C"/>
    <w:rsid w:val="0069630C"/>
    <w:rsid w:val="0069667A"/>
    <w:rsid w:val="006A3787"/>
    <w:rsid w:val="006A4A8E"/>
    <w:rsid w:val="006A51E7"/>
    <w:rsid w:val="006A617F"/>
    <w:rsid w:val="006B0595"/>
    <w:rsid w:val="006B5538"/>
    <w:rsid w:val="006C1BD3"/>
    <w:rsid w:val="006C498B"/>
    <w:rsid w:val="006D01AE"/>
    <w:rsid w:val="006D060A"/>
    <w:rsid w:val="006D2781"/>
    <w:rsid w:val="006D7935"/>
    <w:rsid w:val="006E1A08"/>
    <w:rsid w:val="006E3A30"/>
    <w:rsid w:val="006E6822"/>
    <w:rsid w:val="006F1C35"/>
    <w:rsid w:val="007052EC"/>
    <w:rsid w:val="00707FA3"/>
    <w:rsid w:val="00711060"/>
    <w:rsid w:val="007119D6"/>
    <w:rsid w:val="00713154"/>
    <w:rsid w:val="0071685E"/>
    <w:rsid w:val="0072613F"/>
    <w:rsid w:val="00727D67"/>
    <w:rsid w:val="0073078B"/>
    <w:rsid w:val="00732F07"/>
    <w:rsid w:val="00734295"/>
    <w:rsid w:val="007360B4"/>
    <w:rsid w:val="0073688A"/>
    <w:rsid w:val="00742F9B"/>
    <w:rsid w:val="0074710A"/>
    <w:rsid w:val="00751AD2"/>
    <w:rsid w:val="00756123"/>
    <w:rsid w:val="007627D2"/>
    <w:rsid w:val="00767188"/>
    <w:rsid w:val="00767590"/>
    <w:rsid w:val="00770A95"/>
    <w:rsid w:val="00773176"/>
    <w:rsid w:val="00774A2A"/>
    <w:rsid w:val="00781314"/>
    <w:rsid w:val="0079190F"/>
    <w:rsid w:val="007937D6"/>
    <w:rsid w:val="00795D3E"/>
    <w:rsid w:val="007A2792"/>
    <w:rsid w:val="007B5A44"/>
    <w:rsid w:val="007B7E40"/>
    <w:rsid w:val="007D0734"/>
    <w:rsid w:val="007D2AEF"/>
    <w:rsid w:val="007D4F5A"/>
    <w:rsid w:val="007D6904"/>
    <w:rsid w:val="007E2E2F"/>
    <w:rsid w:val="007F48D0"/>
    <w:rsid w:val="007F52D6"/>
    <w:rsid w:val="007F78BB"/>
    <w:rsid w:val="00805577"/>
    <w:rsid w:val="00806D63"/>
    <w:rsid w:val="00811C76"/>
    <w:rsid w:val="008149B7"/>
    <w:rsid w:val="008251C0"/>
    <w:rsid w:val="00827AD0"/>
    <w:rsid w:val="00830B29"/>
    <w:rsid w:val="00831337"/>
    <w:rsid w:val="00845902"/>
    <w:rsid w:val="0084779D"/>
    <w:rsid w:val="0085062D"/>
    <w:rsid w:val="00852377"/>
    <w:rsid w:val="0085615E"/>
    <w:rsid w:val="008662D6"/>
    <w:rsid w:val="008667C2"/>
    <w:rsid w:val="008753EA"/>
    <w:rsid w:val="008813B5"/>
    <w:rsid w:val="00885913"/>
    <w:rsid w:val="00886BE6"/>
    <w:rsid w:val="00890F81"/>
    <w:rsid w:val="0089353A"/>
    <w:rsid w:val="0089528A"/>
    <w:rsid w:val="008A057B"/>
    <w:rsid w:val="008A1A4F"/>
    <w:rsid w:val="008A2B03"/>
    <w:rsid w:val="008A342F"/>
    <w:rsid w:val="008A5467"/>
    <w:rsid w:val="008A671D"/>
    <w:rsid w:val="008A6C8F"/>
    <w:rsid w:val="008B4DFD"/>
    <w:rsid w:val="008B5113"/>
    <w:rsid w:val="008B528A"/>
    <w:rsid w:val="008C0A87"/>
    <w:rsid w:val="008C1534"/>
    <w:rsid w:val="008C35B1"/>
    <w:rsid w:val="008C78DD"/>
    <w:rsid w:val="008D20D8"/>
    <w:rsid w:val="008D3384"/>
    <w:rsid w:val="008F00A0"/>
    <w:rsid w:val="008F0A28"/>
    <w:rsid w:val="008F404D"/>
    <w:rsid w:val="009035DB"/>
    <w:rsid w:val="00904DD3"/>
    <w:rsid w:val="00905A85"/>
    <w:rsid w:val="009068F1"/>
    <w:rsid w:val="00906B2D"/>
    <w:rsid w:val="00907A79"/>
    <w:rsid w:val="00913C8A"/>
    <w:rsid w:val="009153B2"/>
    <w:rsid w:val="00921278"/>
    <w:rsid w:val="00923C90"/>
    <w:rsid w:val="009240B1"/>
    <w:rsid w:val="00931217"/>
    <w:rsid w:val="0093230B"/>
    <w:rsid w:val="0093701E"/>
    <w:rsid w:val="0093728D"/>
    <w:rsid w:val="00944D89"/>
    <w:rsid w:val="00946B1D"/>
    <w:rsid w:val="009511BF"/>
    <w:rsid w:val="009555B1"/>
    <w:rsid w:val="009607EF"/>
    <w:rsid w:val="00960F9F"/>
    <w:rsid w:val="00960FD7"/>
    <w:rsid w:val="00961501"/>
    <w:rsid w:val="00961B56"/>
    <w:rsid w:val="00964007"/>
    <w:rsid w:val="009747D1"/>
    <w:rsid w:val="00977A2F"/>
    <w:rsid w:val="00980D05"/>
    <w:rsid w:val="00982712"/>
    <w:rsid w:val="0098524A"/>
    <w:rsid w:val="0098726F"/>
    <w:rsid w:val="00987DD7"/>
    <w:rsid w:val="00992DE6"/>
    <w:rsid w:val="0099420D"/>
    <w:rsid w:val="009A437B"/>
    <w:rsid w:val="009B3782"/>
    <w:rsid w:val="009B7460"/>
    <w:rsid w:val="009C42AC"/>
    <w:rsid w:val="009D1C71"/>
    <w:rsid w:val="009D44FB"/>
    <w:rsid w:val="009D4A1C"/>
    <w:rsid w:val="009E473E"/>
    <w:rsid w:val="009E62F9"/>
    <w:rsid w:val="009E6AC6"/>
    <w:rsid w:val="009E78DA"/>
    <w:rsid w:val="009F0B1D"/>
    <w:rsid w:val="009F33DB"/>
    <w:rsid w:val="009F4D8E"/>
    <w:rsid w:val="00A05347"/>
    <w:rsid w:val="00A1278B"/>
    <w:rsid w:val="00A21879"/>
    <w:rsid w:val="00A21967"/>
    <w:rsid w:val="00A22EDB"/>
    <w:rsid w:val="00A304D4"/>
    <w:rsid w:val="00A32E98"/>
    <w:rsid w:val="00A3473D"/>
    <w:rsid w:val="00A47BA0"/>
    <w:rsid w:val="00A514AA"/>
    <w:rsid w:val="00A6401C"/>
    <w:rsid w:val="00A83FA2"/>
    <w:rsid w:val="00A87FE9"/>
    <w:rsid w:val="00A90720"/>
    <w:rsid w:val="00A91E3B"/>
    <w:rsid w:val="00AA1E24"/>
    <w:rsid w:val="00AA2E81"/>
    <w:rsid w:val="00AA6780"/>
    <w:rsid w:val="00AC2B97"/>
    <w:rsid w:val="00AC2F5F"/>
    <w:rsid w:val="00AC5D56"/>
    <w:rsid w:val="00AD4ECD"/>
    <w:rsid w:val="00AE1201"/>
    <w:rsid w:val="00AE2376"/>
    <w:rsid w:val="00AE51F0"/>
    <w:rsid w:val="00AE7337"/>
    <w:rsid w:val="00AF4018"/>
    <w:rsid w:val="00AF63C2"/>
    <w:rsid w:val="00B04FFA"/>
    <w:rsid w:val="00B10FD1"/>
    <w:rsid w:val="00B11320"/>
    <w:rsid w:val="00B1143C"/>
    <w:rsid w:val="00B13C30"/>
    <w:rsid w:val="00B15946"/>
    <w:rsid w:val="00B21966"/>
    <w:rsid w:val="00B25678"/>
    <w:rsid w:val="00B259DB"/>
    <w:rsid w:val="00B25D28"/>
    <w:rsid w:val="00B270E7"/>
    <w:rsid w:val="00B27367"/>
    <w:rsid w:val="00B3234C"/>
    <w:rsid w:val="00B33A7D"/>
    <w:rsid w:val="00B349C7"/>
    <w:rsid w:val="00B3524B"/>
    <w:rsid w:val="00B3720D"/>
    <w:rsid w:val="00B409F9"/>
    <w:rsid w:val="00B42E0C"/>
    <w:rsid w:val="00B4549D"/>
    <w:rsid w:val="00B4720C"/>
    <w:rsid w:val="00B47A69"/>
    <w:rsid w:val="00B51E73"/>
    <w:rsid w:val="00B6017B"/>
    <w:rsid w:val="00B61E88"/>
    <w:rsid w:val="00B6421E"/>
    <w:rsid w:val="00B64468"/>
    <w:rsid w:val="00B64ABA"/>
    <w:rsid w:val="00B679E5"/>
    <w:rsid w:val="00B7260D"/>
    <w:rsid w:val="00B72D15"/>
    <w:rsid w:val="00B76747"/>
    <w:rsid w:val="00B81AA1"/>
    <w:rsid w:val="00B826F2"/>
    <w:rsid w:val="00B831E2"/>
    <w:rsid w:val="00B84098"/>
    <w:rsid w:val="00B91571"/>
    <w:rsid w:val="00B91FF5"/>
    <w:rsid w:val="00B92F28"/>
    <w:rsid w:val="00BA0600"/>
    <w:rsid w:val="00BB2DA2"/>
    <w:rsid w:val="00BB2E5C"/>
    <w:rsid w:val="00BB2EB0"/>
    <w:rsid w:val="00BC6ECE"/>
    <w:rsid w:val="00BD022D"/>
    <w:rsid w:val="00BD2DAE"/>
    <w:rsid w:val="00BD4D51"/>
    <w:rsid w:val="00BD7E38"/>
    <w:rsid w:val="00BE44C3"/>
    <w:rsid w:val="00BF0AEF"/>
    <w:rsid w:val="00BF1173"/>
    <w:rsid w:val="00BF37F2"/>
    <w:rsid w:val="00C00CD9"/>
    <w:rsid w:val="00C10ABF"/>
    <w:rsid w:val="00C16B7B"/>
    <w:rsid w:val="00C16D25"/>
    <w:rsid w:val="00C215A7"/>
    <w:rsid w:val="00C22C80"/>
    <w:rsid w:val="00C231BA"/>
    <w:rsid w:val="00C25737"/>
    <w:rsid w:val="00C26C3E"/>
    <w:rsid w:val="00C341FF"/>
    <w:rsid w:val="00C358E0"/>
    <w:rsid w:val="00C45A8E"/>
    <w:rsid w:val="00C52F0B"/>
    <w:rsid w:val="00C603B2"/>
    <w:rsid w:val="00C6190E"/>
    <w:rsid w:val="00C62131"/>
    <w:rsid w:val="00C67F42"/>
    <w:rsid w:val="00C72B74"/>
    <w:rsid w:val="00C80187"/>
    <w:rsid w:val="00C80438"/>
    <w:rsid w:val="00C8289E"/>
    <w:rsid w:val="00C85A29"/>
    <w:rsid w:val="00C90C6D"/>
    <w:rsid w:val="00C976E4"/>
    <w:rsid w:val="00CA0D0A"/>
    <w:rsid w:val="00CB104B"/>
    <w:rsid w:val="00CB38B2"/>
    <w:rsid w:val="00CC3063"/>
    <w:rsid w:val="00CD0550"/>
    <w:rsid w:val="00CD3E91"/>
    <w:rsid w:val="00CD6D6F"/>
    <w:rsid w:val="00CE175E"/>
    <w:rsid w:val="00CE41EA"/>
    <w:rsid w:val="00CF17EA"/>
    <w:rsid w:val="00CF4034"/>
    <w:rsid w:val="00CF79C4"/>
    <w:rsid w:val="00D076C2"/>
    <w:rsid w:val="00D0776A"/>
    <w:rsid w:val="00D07B97"/>
    <w:rsid w:val="00D12EED"/>
    <w:rsid w:val="00D132C3"/>
    <w:rsid w:val="00D22C69"/>
    <w:rsid w:val="00D22D4B"/>
    <w:rsid w:val="00D322EB"/>
    <w:rsid w:val="00D359F6"/>
    <w:rsid w:val="00D417B7"/>
    <w:rsid w:val="00D42B0E"/>
    <w:rsid w:val="00D44C3B"/>
    <w:rsid w:val="00D4506C"/>
    <w:rsid w:val="00D460CA"/>
    <w:rsid w:val="00D464CF"/>
    <w:rsid w:val="00D468F8"/>
    <w:rsid w:val="00D471C5"/>
    <w:rsid w:val="00D5237A"/>
    <w:rsid w:val="00D5322D"/>
    <w:rsid w:val="00D61E91"/>
    <w:rsid w:val="00D65E3A"/>
    <w:rsid w:val="00D71E0D"/>
    <w:rsid w:val="00D7272D"/>
    <w:rsid w:val="00D75804"/>
    <w:rsid w:val="00D800C3"/>
    <w:rsid w:val="00D8059B"/>
    <w:rsid w:val="00D81B62"/>
    <w:rsid w:val="00D82F76"/>
    <w:rsid w:val="00D849C7"/>
    <w:rsid w:val="00D916C5"/>
    <w:rsid w:val="00DB114F"/>
    <w:rsid w:val="00DB26B1"/>
    <w:rsid w:val="00DB4BA5"/>
    <w:rsid w:val="00DB6987"/>
    <w:rsid w:val="00DB6DC4"/>
    <w:rsid w:val="00DC4D83"/>
    <w:rsid w:val="00DC63FC"/>
    <w:rsid w:val="00DD3E21"/>
    <w:rsid w:val="00DF08ED"/>
    <w:rsid w:val="00DF6D93"/>
    <w:rsid w:val="00E003C7"/>
    <w:rsid w:val="00E01242"/>
    <w:rsid w:val="00E04713"/>
    <w:rsid w:val="00E10D82"/>
    <w:rsid w:val="00E10F69"/>
    <w:rsid w:val="00E159ED"/>
    <w:rsid w:val="00E21651"/>
    <w:rsid w:val="00E22B35"/>
    <w:rsid w:val="00E2377F"/>
    <w:rsid w:val="00E25386"/>
    <w:rsid w:val="00E30495"/>
    <w:rsid w:val="00E30935"/>
    <w:rsid w:val="00E372FC"/>
    <w:rsid w:val="00E416DD"/>
    <w:rsid w:val="00E51BC6"/>
    <w:rsid w:val="00E53839"/>
    <w:rsid w:val="00E61EBE"/>
    <w:rsid w:val="00E626AE"/>
    <w:rsid w:val="00E65453"/>
    <w:rsid w:val="00E65F37"/>
    <w:rsid w:val="00E67F3A"/>
    <w:rsid w:val="00E67FBF"/>
    <w:rsid w:val="00E7132E"/>
    <w:rsid w:val="00E77B38"/>
    <w:rsid w:val="00E803FC"/>
    <w:rsid w:val="00E80C59"/>
    <w:rsid w:val="00E83817"/>
    <w:rsid w:val="00E85602"/>
    <w:rsid w:val="00E8590B"/>
    <w:rsid w:val="00E85BCB"/>
    <w:rsid w:val="00E85F3B"/>
    <w:rsid w:val="00E87CBB"/>
    <w:rsid w:val="00E91AAE"/>
    <w:rsid w:val="00E91F41"/>
    <w:rsid w:val="00E94E57"/>
    <w:rsid w:val="00EA5412"/>
    <w:rsid w:val="00EB078F"/>
    <w:rsid w:val="00EB1DFB"/>
    <w:rsid w:val="00EB656D"/>
    <w:rsid w:val="00EB7195"/>
    <w:rsid w:val="00EC0622"/>
    <w:rsid w:val="00EE5460"/>
    <w:rsid w:val="00EE5497"/>
    <w:rsid w:val="00EE7842"/>
    <w:rsid w:val="00EF0E6C"/>
    <w:rsid w:val="00EF195F"/>
    <w:rsid w:val="00F137A9"/>
    <w:rsid w:val="00F2011E"/>
    <w:rsid w:val="00F20E55"/>
    <w:rsid w:val="00F21341"/>
    <w:rsid w:val="00F25102"/>
    <w:rsid w:val="00F30A87"/>
    <w:rsid w:val="00F36C55"/>
    <w:rsid w:val="00F411AF"/>
    <w:rsid w:val="00F41EE3"/>
    <w:rsid w:val="00F42E89"/>
    <w:rsid w:val="00F46E29"/>
    <w:rsid w:val="00F47754"/>
    <w:rsid w:val="00F51119"/>
    <w:rsid w:val="00F548A7"/>
    <w:rsid w:val="00F560BA"/>
    <w:rsid w:val="00F574E3"/>
    <w:rsid w:val="00F61F52"/>
    <w:rsid w:val="00F6351E"/>
    <w:rsid w:val="00F636BB"/>
    <w:rsid w:val="00F81EBD"/>
    <w:rsid w:val="00F836CE"/>
    <w:rsid w:val="00F90102"/>
    <w:rsid w:val="00F914DA"/>
    <w:rsid w:val="00F94EE8"/>
    <w:rsid w:val="00FA431D"/>
    <w:rsid w:val="00FB0974"/>
    <w:rsid w:val="00FB3CE7"/>
    <w:rsid w:val="00FD08E0"/>
    <w:rsid w:val="00FD188E"/>
    <w:rsid w:val="00FD20AE"/>
    <w:rsid w:val="00FD6FF7"/>
    <w:rsid w:val="00FE1519"/>
    <w:rsid w:val="00FE2914"/>
    <w:rsid w:val="00FE6335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F1173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uiPriority w:val="20"/>
    <w:qFormat/>
    <w:rsid w:val="00E159ED"/>
    <w:rPr>
      <w:i/>
      <w:iCs/>
    </w:rPr>
  </w:style>
  <w:style w:type="character" w:customStyle="1" w:styleId="ConsPlusNormal1">
    <w:name w:val="ConsPlusNormal1"/>
    <w:locked/>
    <w:rsid w:val="00A9072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1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BF1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unhideWhenUsed/>
    <w:rsid w:val="00E304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027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f7">
    <w:name w:val="Body Text"/>
    <w:basedOn w:val="a"/>
    <w:link w:val="af8"/>
    <w:uiPriority w:val="99"/>
    <w:semiHidden/>
    <w:unhideWhenUsed/>
    <w:rsid w:val="0060276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027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0276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-11">
    <w:name w:val="Цветной список - Акцент 11"/>
    <w:basedOn w:val="a"/>
    <w:uiPriority w:val="34"/>
    <w:qFormat/>
    <w:rsid w:val="0053693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rsid w:val="00C80187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paragraph" w:customStyle="1" w:styleId="12">
    <w:name w:val="Заголовок №1"/>
    <w:basedOn w:val="a"/>
    <w:link w:val="11"/>
    <w:rsid w:val="00C80187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56"/>
      <w:szCs w:val="56"/>
      <w:lang w:eastAsia="en-US" w:bidi="ar-SA"/>
    </w:rPr>
  </w:style>
  <w:style w:type="paragraph" w:styleId="af9">
    <w:name w:val="Subtitle"/>
    <w:basedOn w:val="a"/>
    <w:next w:val="a"/>
    <w:link w:val="afa"/>
    <w:uiPriority w:val="11"/>
    <w:qFormat/>
    <w:rsid w:val="00DC4D83"/>
    <w:pPr>
      <w:widowControl/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 w:bidi="ar-SA"/>
    </w:rPr>
  </w:style>
  <w:style w:type="character" w:customStyle="1" w:styleId="afa">
    <w:name w:val="Подзаголовок Знак"/>
    <w:basedOn w:val="a0"/>
    <w:link w:val="af9"/>
    <w:uiPriority w:val="11"/>
    <w:rsid w:val="00DC4D8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F1173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uiPriority w:val="20"/>
    <w:qFormat/>
    <w:rsid w:val="00E159ED"/>
    <w:rPr>
      <w:i/>
      <w:iCs/>
    </w:rPr>
  </w:style>
  <w:style w:type="character" w:customStyle="1" w:styleId="ConsPlusNormal1">
    <w:name w:val="ConsPlusNormal1"/>
    <w:locked/>
    <w:rsid w:val="00A9072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1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BF1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unhideWhenUsed/>
    <w:rsid w:val="00E304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027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f7">
    <w:name w:val="Body Text"/>
    <w:basedOn w:val="a"/>
    <w:link w:val="af8"/>
    <w:uiPriority w:val="99"/>
    <w:semiHidden/>
    <w:unhideWhenUsed/>
    <w:rsid w:val="0060276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027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0276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-11">
    <w:name w:val="Цветной список - Акцент 11"/>
    <w:basedOn w:val="a"/>
    <w:uiPriority w:val="34"/>
    <w:qFormat/>
    <w:rsid w:val="0053693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rsid w:val="00C80187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paragraph" w:customStyle="1" w:styleId="12">
    <w:name w:val="Заголовок №1"/>
    <w:basedOn w:val="a"/>
    <w:link w:val="11"/>
    <w:rsid w:val="00C80187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56"/>
      <w:szCs w:val="56"/>
      <w:lang w:eastAsia="en-US" w:bidi="ar-SA"/>
    </w:rPr>
  </w:style>
  <w:style w:type="paragraph" w:styleId="af9">
    <w:name w:val="Subtitle"/>
    <w:basedOn w:val="a"/>
    <w:next w:val="a"/>
    <w:link w:val="afa"/>
    <w:uiPriority w:val="11"/>
    <w:qFormat/>
    <w:rsid w:val="00DC4D83"/>
    <w:pPr>
      <w:widowControl/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 w:bidi="ar-SA"/>
    </w:rPr>
  </w:style>
  <w:style w:type="character" w:customStyle="1" w:styleId="afa">
    <w:name w:val="Подзаголовок Знак"/>
    <w:basedOn w:val="a0"/>
    <w:link w:val="af9"/>
    <w:uiPriority w:val="11"/>
    <w:rsid w:val="00DC4D8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www.serpuhov.ru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1CCE-8631-4FB8-9053-9AC7657E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20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Светлана А. Небогатикова</cp:lastModifiedBy>
  <cp:revision>16</cp:revision>
  <cp:lastPrinted>2024-09-17T09:04:00Z</cp:lastPrinted>
  <dcterms:created xsi:type="dcterms:W3CDTF">2024-09-10T08:14:00Z</dcterms:created>
  <dcterms:modified xsi:type="dcterms:W3CDTF">2024-09-17T09:04:00Z</dcterms:modified>
</cp:coreProperties>
</file>